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211BD" w14:textId="77777777" w:rsidR="00447920" w:rsidRDefault="00447920" w:rsidP="002F2D20">
      <w:pPr>
        <w:jc w:val="center"/>
      </w:pPr>
    </w:p>
    <w:p w14:paraId="53B5669C" w14:textId="0BF98A08" w:rsidR="002F2D20" w:rsidRDefault="002F2D20" w:rsidP="002F2D20">
      <w:pPr>
        <w:pStyle w:val="Title"/>
        <w:jc w:val="center"/>
      </w:pPr>
      <w:r>
        <w:t>Mental Health</w:t>
      </w:r>
    </w:p>
    <w:p w14:paraId="6F63C788" w14:textId="77777777" w:rsidR="002F2D20" w:rsidRDefault="002F2D20" w:rsidP="002F2D20">
      <w:pPr>
        <w:pStyle w:val="isselectedend"/>
      </w:pPr>
      <w:r>
        <w:rPr>
          <w:rStyle w:val="Strong"/>
          <w:rFonts w:eastAsiaTheme="majorEastAsia"/>
        </w:rPr>
        <w:t>Mental Health Schedule</w:t>
      </w:r>
    </w:p>
    <w:p w14:paraId="61EA9FF2" w14:textId="77777777" w:rsidR="002F2D20" w:rsidRDefault="002F2D20" w:rsidP="002F2D20">
      <w:pPr>
        <w:pStyle w:val="isselectedend"/>
        <w:numPr>
          <w:ilvl w:val="0"/>
          <w:numId w:val="3"/>
        </w:numPr>
      </w:pPr>
      <w:r>
        <w:t>Ensure your Mental Health schedule is posted on your parent board.</w:t>
      </w:r>
    </w:p>
    <w:p w14:paraId="0106E45B" w14:textId="77777777" w:rsidR="002F2D20" w:rsidRDefault="002F2D20" w:rsidP="002F2D20">
      <w:pPr>
        <w:pStyle w:val="isselectedend"/>
      </w:pPr>
      <w:r>
        <w:rPr>
          <w:rStyle w:val="Strong"/>
          <w:rFonts w:eastAsiaTheme="majorEastAsia"/>
        </w:rPr>
        <w:t>Mental Health Referrals</w:t>
      </w:r>
      <w:r>
        <w:br/>
        <w:t>If a child needs a mental health referral, please contact the Mental Health Services Manager. All referrals must include the following:</w:t>
      </w:r>
    </w:p>
    <w:p w14:paraId="00731795" w14:textId="77777777" w:rsidR="002F2D20" w:rsidRDefault="002F2D20" w:rsidP="002F2D20">
      <w:pPr>
        <w:pStyle w:val="isselectedend"/>
        <w:numPr>
          <w:ilvl w:val="0"/>
          <w:numId w:val="4"/>
        </w:numPr>
      </w:pPr>
      <w:r>
        <w:t>Completed referral form</w:t>
      </w:r>
    </w:p>
    <w:p w14:paraId="5A5C5C29" w14:textId="57BB6C32" w:rsidR="002F2D20" w:rsidRDefault="002F2D20" w:rsidP="002F2D20">
      <w:pPr>
        <w:pStyle w:val="isselectedend"/>
        <w:numPr>
          <w:ilvl w:val="0"/>
          <w:numId w:val="4"/>
        </w:numPr>
      </w:pPr>
      <w:r>
        <w:t>Record of observations</w:t>
      </w:r>
      <w:r w:rsidR="00791DFC">
        <w:t>/ reason for submitting referral in Family Case Notes.</w:t>
      </w:r>
    </w:p>
    <w:p w14:paraId="24487C9B" w14:textId="77777777" w:rsidR="002F2D20" w:rsidRDefault="002F2D20" w:rsidP="002F2D20">
      <w:pPr>
        <w:pStyle w:val="isselectedend"/>
        <w:numPr>
          <w:ilvl w:val="0"/>
          <w:numId w:val="4"/>
        </w:numPr>
      </w:pPr>
      <w:r>
        <w:t>Permission for Mental Health Services form signed by the parent</w:t>
      </w:r>
    </w:p>
    <w:p w14:paraId="50E9C50B" w14:textId="4B03006F" w:rsidR="002F2D20" w:rsidRDefault="002F2D20" w:rsidP="002F2D20">
      <w:pPr>
        <w:pStyle w:val="isselectedend"/>
        <w:numPr>
          <w:ilvl w:val="0"/>
          <w:numId w:val="4"/>
        </w:numPr>
      </w:pPr>
      <w:r>
        <w:t xml:space="preserve">Permission to Release Information form </w:t>
      </w:r>
      <w:r w:rsidR="00791DFC">
        <w:t>d</w:t>
      </w:r>
      <w:r>
        <w:t xml:space="preserve">uring home visits or other contacts, parents may also request mental health services. In these instances, the </w:t>
      </w:r>
      <w:proofErr w:type="gramStart"/>
      <w:r>
        <w:t>staff person</w:t>
      </w:r>
      <w:proofErr w:type="gramEnd"/>
      <w:r>
        <w:t xml:space="preserve"> should generate a referral and document the reasons provided by the parent for requesting mental health services.</w:t>
      </w:r>
    </w:p>
    <w:p w14:paraId="33392225" w14:textId="77777777" w:rsidR="002F2D20" w:rsidRDefault="002F2D20" w:rsidP="002F2D20">
      <w:pPr>
        <w:pStyle w:val="isselectedend"/>
      </w:pPr>
      <w:r>
        <w:t>The required paperwork can be found on the Big Sandy Head Start website and includes:</w:t>
      </w:r>
    </w:p>
    <w:p w14:paraId="31DFB58A" w14:textId="77777777" w:rsidR="002F2D20" w:rsidRDefault="002F2D20" w:rsidP="002F2D20">
      <w:pPr>
        <w:pStyle w:val="isselectedend"/>
        <w:numPr>
          <w:ilvl w:val="0"/>
          <w:numId w:val="5"/>
        </w:numPr>
      </w:pPr>
      <w:r>
        <w:t>Acknowledgement of Privacy Practices</w:t>
      </w:r>
    </w:p>
    <w:p w14:paraId="6E444FA3" w14:textId="77777777" w:rsidR="002F2D20" w:rsidRDefault="002F2D20" w:rsidP="002F2D20">
      <w:pPr>
        <w:pStyle w:val="isselectedend"/>
        <w:numPr>
          <w:ilvl w:val="0"/>
          <w:numId w:val="5"/>
        </w:numPr>
      </w:pPr>
      <w:r>
        <w:t>Authorization for Release of Health Information</w:t>
      </w:r>
    </w:p>
    <w:p w14:paraId="4DB01E9E" w14:textId="77777777" w:rsidR="002F2D20" w:rsidRDefault="002F2D20" w:rsidP="002F2D20">
      <w:pPr>
        <w:pStyle w:val="isselectedend"/>
        <w:numPr>
          <w:ilvl w:val="0"/>
          <w:numId w:val="5"/>
        </w:numPr>
      </w:pPr>
      <w:r>
        <w:t>Consent Form</w:t>
      </w:r>
    </w:p>
    <w:p w14:paraId="78937DB8" w14:textId="77777777" w:rsidR="002F2D20" w:rsidRDefault="002F2D20" w:rsidP="002F2D20">
      <w:pPr>
        <w:pStyle w:val="isselectedend"/>
      </w:pPr>
      <w:r>
        <w:t xml:space="preserve">Please be sure to provide the parent/guardian with a copy of the </w:t>
      </w:r>
      <w:r>
        <w:rPr>
          <w:rStyle w:val="Strong"/>
          <w:rFonts w:eastAsiaTheme="majorEastAsia"/>
        </w:rPr>
        <w:t>Acknowledgement of Privacy Practices</w:t>
      </w:r>
      <w:r>
        <w:t>.</w:t>
      </w:r>
    </w:p>
    <w:p w14:paraId="4D4AF261" w14:textId="77777777" w:rsidR="002F2D20" w:rsidRDefault="002F2D20" w:rsidP="002F2D20">
      <w:pPr>
        <w:pStyle w:val="isselectedend"/>
      </w:pPr>
      <w:r>
        <w:t>Once all required paperwork is received, the Mental Health Services Manager will contact a Mental Health Consultant. Within one week, the Mental Health Services Manager will follow up with the teacher to confirm whether an observation has been scheduled.</w:t>
      </w:r>
    </w:p>
    <w:p w14:paraId="4F415ADD" w14:textId="77777777" w:rsidR="002F2D20" w:rsidRDefault="002F2D20" w:rsidP="002F2D20">
      <w:pPr>
        <w:pStyle w:val="isselectedend"/>
      </w:pPr>
      <w:r>
        <w:rPr>
          <w:rStyle w:val="Strong"/>
          <w:rFonts w:eastAsiaTheme="majorEastAsia"/>
        </w:rPr>
        <w:t>Mental Health Consultant Classroom Observations</w:t>
      </w:r>
      <w:r>
        <w:br/>
        <w:t>If a Mental Health Consultant comes to your classroom, please email the Mental Health Services Manager with:</w:t>
      </w:r>
    </w:p>
    <w:p w14:paraId="1947B225" w14:textId="77777777" w:rsidR="002F2D20" w:rsidRDefault="002F2D20" w:rsidP="002F2D20">
      <w:pPr>
        <w:pStyle w:val="isselectedend"/>
        <w:numPr>
          <w:ilvl w:val="0"/>
          <w:numId w:val="6"/>
        </w:numPr>
      </w:pPr>
      <w:r>
        <w:t>The name of the consultant</w:t>
      </w:r>
    </w:p>
    <w:p w14:paraId="6E89F175" w14:textId="77777777" w:rsidR="002F2D20" w:rsidRDefault="002F2D20" w:rsidP="002F2D20">
      <w:pPr>
        <w:pStyle w:val="isselectedend"/>
        <w:numPr>
          <w:ilvl w:val="0"/>
          <w:numId w:val="6"/>
        </w:numPr>
      </w:pPr>
      <w:r>
        <w:t>The amount of time spent in your classroom</w:t>
      </w:r>
    </w:p>
    <w:p w14:paraId="3D01024D" w14:textId="77777777" w:rsidR="002F2D20" w:rsidRPr="00085ED9" w:rsidRDefault="002F2D20" w:rsidP="002F2D20">
      <w:pPr>
        <w:pStyle w:val="isselectedend"/>
        <w:rPr>
          <w:i/>
          <w:iCs/>
        </w:rPr>
      </w:pPr>
      <w:r>
        <w:rPr>
          <w:rStyle w:val="Strong"/>
          <w:rFonts w:eastAsiaTheme="majorEastAsia"/>
        </w:rPr>
        <w:t>Declined Mental Health Services</w:t>
      </w:r>
      <w:r>
        <w:br/>
        <w:t xml:space="preserve">If a parent/guardian declines mental health services, it is recommended to obtain their signature on the </w:t>
      </w:r>
      <w:r w:rsidRPr="00085ED9">
        <w:rPr>
          <w:rStyle w:val="Emphasis"/>
          <w:rFonts w:eastAsiaTheme="majorEastAsia"/>
          <w:b/>
          <w:bCs/>
          <w:i w:val="0"/>
          <w:iCs w:val="0"/>
        </w:rPr>
        <w:t>Refusal for Consent to Mental Health Services</w:t>
      </w:r>
      <w:r w:rsidRPr="00085ED9">
        <w:rPr>
          <w:b/>
          <w:bCs/>
          <w:i/>
          <w:iCs/>
        </w:rPr>
        <w:t xml:space="preserve"> </w:t>
      </w:r>
      <w:r w:rsidRPr="00085ED9">
        <w:rPr>
          <w:b/>
          <w:bCs/>
        </w:rPr>
        <w:t>form</w:t>
      </w:r>
      <w:r w:rsidRPr="00085ED9">
        <w:t>.</w:t>
      </w:r>
    </w:p>
    <w:p w14:paraId="6AC213EB" w14:textId="77777777" w:rsidR="002F2D20" w:rsidRDefault="002F2D20" w:rsidP="002F2D20">
      <w:pPr>
        <w:pStyle w:val="isselectedend"/>
        <w:numPr>
          <w:ilvl w:val="0"/>
          <w:numId w:val="7"/>
        </w:numPr>
      </w:pPr>
      <w:r>
        <w:lastRenderedPageBreak/>
        <w:t xml:space="preserve">If the parent does not sign, document this in COPA under </w:t>
      </w:r>
      <w:r>
        <w:rPr>
          <w:rStyle w:val="Emphasis"/>
          <w:rFonts w:eastAsiaTheme="majorEastAsia"/>
        </w:rPr>
        <w:t>Family Case Notes</w:t>
      </w:r>
      <w:r>
        <w:t xml:space="preserve"> and send the information to the Mental Health Services Manager.</w:t>
      </w:r>
    </w:p>
    <w:p w14:paraId="3283174E" w14:textId="77777777" w:rsidR="002F2D20" w:rsidRDefault="002F2D20" w:rsidP="002F2D20">
      <w:pPr>
        <w:pStyle w:val="isselectedend"/>
        <w:numPr>
          <w:ilvl w:val="0"/>
          <w:numId w:val="7"/>
        </w:numPr>
      </w:pPr>
      <w:r>
        <w:t>Staff will continue working with the family, and alternative strategies will be determined.</w:t>
      </w:r>
    </w:p>
    <w:p w14:paraId="2539B67C" w14:textId="1E333A0A" w:rsidR="00085ED9" w:rsidRPr="00085ED9" w:rsidRDefault="00085ED9" w:rsidP="00085ED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ED9">
        <w:rPr>
          <w:rFonts w:ascii="Times New Roman" w:eastAsia="Times New Roman" w:hAnsi="Times New Roman" w:cs="Times New Roman"/>
          <w:b/>
          <w:bCs/>
          <w:kern w:val="0"/>
          <w:sz w:val="27"/>
          <w:szCs w:val="27"/>
          <w14:ligatures w14:val="none"/>
        </w:rPr>
        <w:t>Follow-Up Recommendations</w:t>
      </w:r>
    </w:p>
    <w:p w14:paraId="321A7C41" w14:textId="7654E9E6" w:rsidR="00085ED9" w:rsidRPr="00085ED9" w:rsidRDefault="00085ED9" w:rsidP="00085ED9">
      <w:pPr>
        <w:spacing w:before="100" w:beforeAutospacing="1" w:after="100" w:afterAutospacing="1" w:line="240" w:lineRule="auto"/>
        <w:rPr>
          <w:rFonts w:ascii="Times New Roman" w:eastAsia="Times New Roman" w:hAnsi="Times New Roman" w:cs="Times New Roman"/>
          <w:kern w:val="0"/>
          <w14:ligatures w14:val="none"/>
        </w:rPr>
      </w:pPr>
      <w:r w:rsidRPr="00085ED9">
        <w:rPr>
          <w:rFonts w:ascii="Times New Roman" w:eastAsia="Times New Roman" w:hAnsi="Times New Roman" w:cs="Times New Roman"/>
          <w:kern w:val="0"/>
          <w14:ligatures w14:val="none"/>
        </w:rPr>
        <w:t xml:space="preserve">Once an observation report is received, it is the responsibility of teachers, directors, </w:t>
      </w:r>
      <w:r w:rsidR="006968BE">
        <w:rPr>
          <w:rFonts w:ascii="Times New Roman" w:eastAsia="Times New Roman" w:hAnsi="Times New Roman" w:cs="Times New Roman"/>
          <w:kern w:val="0"/>
          <w14:ligatures w14:val="none"/>
        </w:rPr>
        <w:t xml:space="preserve">and/or </w:t>
      </w:r>
      <w:r w:rsidRPr="00085ED9">
        <w:rPr>
          <w:rFonts w:ascii="Times New Roman" w:eastAsia="Times New Roman" w:hAnsi="Times New Roman" w:cs="Times New Roman"/>
          <w:kern w:val="0"/>
          <w14:ligatures w14:val="none"/>
        </w:rPr>
        <w:t>principals, to follow up on any recommendations provided by the Mental Health Consultant at Mountain Comprehensive Care Center (MCCC).</w:t>
      </w:r>
    </w:p>
    <w:p w14:paraId="3D1D8ED9" w14:textId="29C9FDE6" w:rsidR="00085ED9" w:rsidRPr="00085ED9" w:rsidRDefault="00085ED9" w:rsidP="00085ED9">
      <w:pPr>
        <w:spacing w:before="100" w:beforeAutospacing="1" w:after="100" w:afterAutospacing="1" w:line="240" w:lineRule="auto"/>
        <w:rPr>
          <w:rFonts w:ascii="Times New Roman" w:eastAsia="Times New Roman" w:hAnsi="Times New Roman" w:cs="Times New Roman"/>
          <w:kern w:val="0"/>
          <w14:ligatures w14:val="none"/>
        </w:rPr>
      </w:pPr>
      <w:r w:rsidRPr="00085ED9">
        <w:rPr>
          <w:rFonts w:ascii="Times New Roman" w:eastAsia="Times New Roman" w:hAnsi="Times New Roman" w:cs="Times New Roman"/>
          <w:kern w:val="0"/>
          <w14:ligatures w14:val="none"/>
        </w:rPr>
        <w:t xml:space="preserve">For example, if school-based therapy is recommended, staff </w:t>
      </w:r>
      <w:r w:rsidR="004D3C94">
        <w:rPr>
          <w:rFonts w:ascii="Times New Roman" w:eastAsia="Times New Roman" w:hAnsi="Times New Roman" w:cs="Times New Roman"/>
          <w:kern w:val="0"/>
          <w14:ligatures w14:val="none"/>
        </w:rPr>
        <w:t>can</w:t>
      </w:r>
      <w:r w:rsidRPr="00085ED9">
        <w:rPr>
          <w:rFonts w:ascii="Times New Roman" w:eastAsia="Times New Roman" w:hAnsi="Times New Roman" w:cs="Times New Roman"/>
          <w:kern w:val="0"/>
          <w14:ligatures w14:val="none"/>
        </w:rPr>
        <w:t xml:space="preserve"> contact MCCC to schedule an intake. When doing so, please provide the child’s information, the name of the mental health consultant, and </w:t>
      </w:r>
      <w:proofErr w:type="gramStart"/>
      <w:r w:rsidRPr="00085ED9">
        <w:rPr>
          <w:rFonts w:ascii="Times New Roman" w:eastAsia="Times New Roman" w:hAnsi="Times New Roman" w:cs="Times New Roman"/>
          <w:kern w:val="0"/>
          <w14:ligatures w14:val="none"/>
        </w:rPr>
        <w:t>a brief summary</w:t>
      </w:r>
      <w:proofErr w:type="gramEnd"/>
      <w:r w:rsidRPr="00085ED9">
        <w:rPr>
          <w:rFonts w:ascii="Times New Roman" w:eastAsia="Times New Roman" w:hAnsi="Times New Roman" w:cs="Times New Roman"/>
          <w:kern w:val="0"/>
          <w14:ligatures w14:val="none"/>
        </w:rPr>
        <w:t xml:space="preserve"> of the findings.</w:t>
      </w:r>
    </w:p>
    <w:p w14:paraId="31FDEE61" w14:textId="77777777" w:rsidR="00085ED9" w:rsidRPr="00085ED9" w:rsidRDefault="00085ED9" w:rsidP="00085ED9">
      <w:pPr>
        <w:spacing w:before="100" w:beforeAutospacing="1" w:after="100" w:afterAutospacing="1" w:line="240" w:lineRule="auto"/>
        <w:rPr>
          <w:rFonts w:ascii="Times New Roman" w:eastAsia="Times New Roman" w:hAnsi="Times New Roman" w:cs="Times New Roman"/>
          <w:kern w:val="0"/>
          <w14:ligatures w14:val="none"/>
        </w:rPr>
      </w:pPr>
      <w:r w:rsidRPr="00085ED9">
        <w:rPr>
          <w:rFonts w:ascii="Times New Roman" w:eastAsia="Times New Roman" w:hAnsi="Times New Roman" w:cs="Times New Roman"/>
          <w:kern w:val="0"/>
          <w14:ligatures w14:val="none"/>
        </w:rPr>
        <w:t xml:space="preserve">It is essential to document notable behavioral concerns in COPA under </w:t>
      </w:r>
      <w:r w:rsidRPr="00085ED9">
        <w:rPr>
          <w:rFonts w:ascii="Times New Roman" w:eastAsia="Times New Roman" w:hAnsi="Times New Roman" w:cs="Times New Roman"/>
          <w:b/>
          <w:bCs/>
          <w:color w:val="EE0000"/>
          <w:kern w:val="0"/>
          <w14:ligatures w14:val="none"/>
        </w:rPr>
        <w:t>Family Case Notes</w:t>
      </w:r>
      <w:r w:rsidRPr="00085ED9">
        <w:rPr>
          <w:rFonts w:ascii="Times New Roman" w:eastAsia="Times New Roman" w:hAnsi="Times New Roman" w:cs="Times New Roman"/>
          <w:kern w:val="0"/>
          <w14:ligatures w14:val="none"/>
        </w:rPr>
        <w:t>. Documentation should include any significant behavior concerns, such as physical aggression, in addition to atypical behaviors. This documentation supports teachers and staff when advocating for children who may need services, referrals, or additional support.</w:t>
      </w:r>
    </w:p>
    <w:p w14:paraId="75AEC704" w14:textId="77777777" w:rsidR="00085ED9" w:rsidRPr="00085ED9" w:rsidRDefault="00085ED9" w:rsidP="00085ED9">
      <w:pPr>
        <w:spacing w:before="100" w:beforeAutospacing="1" w:after="100" w:afterAutospacing="1" w:line="240" w:lineRule="auto"/>
        <w:rPr>
          <w:rFonts w:ascii="Times New Roman" w:eastAsia="Times New Roman" w:hAnsi="Times New Roman" w:cs="Times New Roman"/>
          <w:kern w:val="0"/>
          <w14:ligatures w14:val="none"/>
        </w:rPr>
      </w:pPr>
      <w:r w:rsidRPr="00085ED9">
        <w:rPr>
          <w:rFonts w:ascii="Times New Roman" w:eastAsia="Times New Roman" w:hAnsi="Times New Roman" w:cs="Times New Roman"/>
          <w:kern w:val="0"/>
          <w14:ligatures w14:val="none"/>
        </w:rPr>
        <w:t xml:space="preserve">Family case notes should clearly reflect the progression of referrals from initiation through completion. A </w:t>
      </w:r>
      <w:r w:rsidRPr="00085ED9">
        <w:rPr>
          <w:rFonts w:ascii="Times New Roman" w:eastAsia="Times New Roman" w:hAnsi="Times New Roman" w:cs="Times New Roman"/>
          <w:b/>
          <w:bCs/>
          <w:kern w:val="0"/>
          <w14:ligatures w14:val="none"/>
        </w:rPr>
        <w:t>monthly case note is required</w:t>
      </w:r>
      <w:r w:rsidRPr="00085ED9">
        <w:rPr>
          <w:rFonts w:ascii="Times New Roman" w:eastAsia="Times New Roman" w:hAnsi="Times New Roman" w:cs="Times New Roman"/>
          <w:kern w:val="0"/>
          <w14:ligatures w14:val="none"/>
        </w:rPr>
        <w:t xml:space="preserve"> in the following situations:</w:t>
      </w:r>
    </w:p>
    <w:p w14:paraId="4D15E51B" w14:textId="77777777" w:rsidR="00085ED9" w:rsidRPr="00085ED9" w:rsidRDefault="00085ED9" w:rsidP="00085ED9">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085ED9">
        <w:rPr>
          <w:rFonts w:ascii="Times New Roman" w:eastAsia="Times New Roman" w:hAnsi="Times New Roman" w:cs="Times New Roman"/>
          <w:kern w:val="0"/>
          <w14:ligatures w14:val="none"/>
        </w:rPr>
        <w:t>When a referral is made for mental health services</w:t>
      </w:r>
    </w:p>
    <w:p w14:paraId="5C031200" w14:textId="77777777" w:rsidR="00085ED9" w:rsidRPr="00085ED9" w:rsidRDefault="00085ED9" w:rsidP="00085ED9">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085ED9">
        <w:rPr>
          <w:rFonts w:ascii="Times New Roman" w:eastAsia="Times New Roman" w:hAnsi="Times New Roman" w:cs="Times New Roman"/>
          <w:kern w:val="0"/>
          <w14:ligatures w14:val="none"/>
        </w:rPr>
        <w:t>When notable behavioral incidents occur, including physical aggression</w:t>
      </w:r>
    </w:p>
    <w:p w14:paraId="7CD677FE" w14:textId="77777777" w:rsidR="00085ED9" w:rsidRPr="00085ED9" w:rsidRDefault="00085ED9" w:rsidP="00085ED9">
      <w:pPr>
        <w:spacing w:before="100" w:beforeAutospacing="1" w:after="100" w:afterAutospacing="1" w:line="240" w:lineRule="auto"/>
        <w:rPr>
          <w:rFonts w:ascii="Times New Roman" w:eastAsia="Times New Roman" w:hAnsi="Times New Roman" w:cs="Times New Roman"/>
          <w:kern w:val="0"/>
          <w14:ligatures w14:val="none"/>
        </w:rPr>
      </w:pPr>
      <w:r w:rsidRPr="00085ED9">
        <w:rPr>
          <w:rFonts w:ascii="Times New Roman" w:eastAsia="Times New Roman" w:hAnsi="Times New Roman" w:cs="Times New Roman"/>
          <w:kern w:val="0"/>
          <w14:ligatures w14:val="none"/>
        </w:rPr>
        <w:t>If you have questions regarding behavioral concerns or available resources, please contact the Mental Health Services Manager for guidance. Attached are the step-by-step instructions for documenting mental health case notes in COPA.</w:t>
      </w:r>
    </w:p>
    <w:p w14:paraId="2E291DB4" w14:textId="77777777" w:rsidR="00085ED9" w:rsidRPr="00085ED9" w:rsidRDefault="00085ED9" w:rsidP="00085ED9">
      <w:pPr>
        <w:ind w:left="360"/>
        <w:rPr>
          <w:rFonts w:ascii="Times New Roman" w:hAnsi="Times New Roman" w:cs="Times New Roman"/>
        </w:rPr>
      </w:pPr>
    </w:p>
    <w:p w14:paraId="00C70EC3" w14:textId="77777777" w:rsidR="00085ED9" w:rsidRPr="00085ED9" w:rsidRDefault="00085ED9" w:rsidP="00085ED9">
      <w:pPr>
        <w:jc w:val="center"/>
        <w:rPr>
          <w:rFonts w:ascii="Times New Roman" w:hAnsi="Times New Roman" w:cs="Times New Roman"/>
          <w:b/>
          <w:bCs/>
          <w:u w:val="single"/>
        </w:rPr>
      </w:pPr>
      <w:r w:rsidRPr="00085ED9">
        <w:rPr>
          <w:rFonts w:ascii="Times New Roman" w:hAnsi="Times New Roman" w:cs="Times New Roman"/>
          <w:b/>
          <w:bCs/>
          <w:u w:val="single"/>
        </w:rPr>
        <w:t>Instructions for Entering Family Case Notes</w:t>
      </w:r>
    </w:p>
    <w:p w14:paraId="6F8DFF8A" w14:textId="77777777" w:rsidR="00085ED9" w:rsidRPr="00085ED9" w:rsidRDefault="00085ED9" w:rsidP="00085ED9">
      <w:pPr>
        <w:pStyle w:val="ListParagraph"/>
        <w:numPr>
          <w:ilvl w:val="0"/>
          <w:numId w:val="12"/>
        </w:numPr>
        <w:rPr>
          <w:rFonts w:ascii="Times New Roman" w:hAnsi="Times New Roman" w:cs="Times New Roman"/>
        </w:rPr>
      </w:pPr>
      <w:r w:rsidRPr="00085ED9">
        <w:rPr>
          <w:rFonts w:ascii="Times New Roman" w:hAnsi="Times New Roman" w:cs="Times New Roman"/>
        </w:rPr>
        <w:t>First, find the child you wish to document for under “Child Search.”</w:t>
      </w:r>
    </w:p>
    <w:p w14:paraId="359153E3" w14:textId="77777777" w:rsidR="00085ED9" w:rsidRPr="00085ED9" w:rsidRDefault="00085ED9" w:rsidP="00085ED9">
      <w:pPr>
        <w:pStyle w:val="ListParagraph"/>
        <w:numPr>
          <w:ilvl w:val="0"/>
          <w:numId w:val="12"/>
        </w:numPr>
        <w:rPr>
          <w:rFonts w:ascii="Times New Roman" w:hAnsi="Times New Roman" w:cs="Times New Roman"/>
        </w:rPr>
      </w:pPr>
      <w:r w:rsidRPr="00085ED9">
        <w:rPr>
          <w:rFonts w:ascii="Times New Roman" w:hAnsi="Times New Roman" w:cs="Times New Roman"/>
        </w:rPr>
        <w:t>On the Child Data Sheet, find “family information” in the upper right corner as shown below.</w:t>
      </w:r>
    </w:p>
    <w:p w14:paraId="234BE922" w14:textId="77777777" w:rsidR="00085ED9" w:rsidRPr="00085ED9" w:rsidRDefault="00085ED9" w:rsidP="00085ED9">
      <w:pPr>
        <w:pStyle w:val="ListParagraph"/>
        <w:rPr>
          <w:rFonts w:ascii="Times New Roman" w:hAnsi="Times New Roman" w:cs="Times New Roman"/>
        </w:rPr>
      </w:pPr>
    </w:p>
    <w:p w14:paraId="323B83A3" w14:textId="77777777" w:rsidR="00085ED9" w:rsidRPr="00085ED9" w:rsidRDefault="00085ED9" w:rsidP="00085ED9">
      <w:pPr>
        <w:pStyle w:val="ListParagraph"/>
        <w:rPr>
          <w:rFonts w:ascii="Times New Roman" w:hAnsi="Times New Roman" w:cs="Times New Roman"/>
        </w:rPr>
      </w:pPr>
    </w:p>
    <w:p w14:paraId="3035C63A" w14:textId="77777777" w:rsidR="00085ED9" w:rsidRPr="00085ED9" w:rsidRDefault="00085ED9" w:rsidP="00085ED9">
      <w:pPr>
        <w:pStyle w:val="ListParagraph"/>
        <w:rPr>
          <w:rFonts w:ascii="Times New Roman" w:hAnsi="Times New Roman" w:cs="Times New Roman"/>
        </w:rPr>
      </w:pPr>
      <w:r w:rsidRPr="00085ED9">
        <w:rPr>
          <w:rFonts w:ascii="Times New Roman" w:hAnsi="Times New Roman" w:cs="Times New Roman"/>
          <w:noProof/>
        </w:rPr>
        <w:lastRenderedPageBreak/>
        <mc:AlternateContent>
          <mc:Choice Requires="wps">
            <w:drawing>
              <wp:anchor distT="0" distB="0" distL="114300" distR="114300" simplePos="0" relativeHeight="251659264" behindDoc="0" locked="0" layoutInCell="1" allowOverlap="1" wp14:anchorId="373C9142" wp14:editId="299D5131">
                <wp:simplePos x="0" y="0"/>
                <wp:positionH relativeFrom="column">
                  <wp:posOffset>4210050</wp:posOffset>
                </wp:positionH>
                <wp:positionV relativeFrom="paragraph">
                  <wp:posOffset>497840</wp:posOffset>
                </wp:positionV>
                <wp:extent cx="978408" cy="484632"/>
                <wp:effectExtent l="19050" t="19050" r="12700" b="29845"/>
                <wp:wrapNone/>
                <wp:docPr id="1898571610" name="Arrow: Left 1"/>
                <wp:cNvGraphicFramePr/>
                <a:graphic xmlns:a="http://schemas.openxmlformats.org/drawingml/2006/main">
                  <a:graphicData uri="http://schemas.microsoft.com/office/word/2010/wordprocessingShape">
                    <wps:wsp>
                      <wps:cNvSpPr/>
                      <wps:spPr>
                        <a:xfrm>
                          <a:off x="0" y="0"/>
                          <a:ext cx="978408" cy="484632"/>
                        </a:xfrm>
                        <a:prstGeom prst="leftArrow">
                          <a:avLst/>
                        </a:prstGeom>
                        <a:solidFill>
                          <a:srgbClr val="EE000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A1AD3A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6" type="#_x0000_t66" style="position:absolute;margin-left:331.5pt;margin-top:39.2pt;width:77.05pt;height:38.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" adj="5350" fillcolor="#e00" strokecolor="#00b0f0" strokeweight="1pt"/>
            </w:pict>
          </mc:Fallback>
        </mc:AlternateContent>
      </w:r>
      <w:r w:rsidRPr="00085ED9">
        <w:rPr>
          <w:rFonts w:ascii="Times New Roman" w:hAnsi="Times New Roman" w:cs="Times New Roman"/>
          <w:noProof/>
        </w:rPr>
        <w:drawing>
          <wp:inline distT="0" distB="0" distL="0" distR="0" wp14:anchorId="134091D5" wp14:editId="2F27415E">
            <wp:extent cx="4153480" cy="2953162"/>
            <wp:effectExtent l="0" t="0" r="0" b="0"/>
            <wp:docPr id="46769546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695461" name="Picture 1" descr="A screenshot of a computer&#10;&#10;AI-generated content may be incorrect."/>
                    <pic:cNvPicPr/>
                  </pic:nvPicPr>
                  <pic:blipFill>
                    <a:blip r:embed="rId7"/>
                    <a:stretch>
                      <a:fillRect/>
                    </a:stretch>
                  </pic:blipFill>
                  <pic:spPr>
                    <a:xfrm>
                      <a:off x="0" y="0"/>
                      <a:ext cx="4153480" cy="2953162"/>
                    </a:xfrm>
                    <a:prstGeom prst="rect">
                      <a:avLst/>
                    </a:prstGeom>
                  </pic:spPr>
                </pic:pic>
              </a:graphicData>
            </a:graphic>
          </wp:inline>
        </w:drawing>
      </w:r>
      <w:r w:rsidRPr="00085ED9">
        <w:rPr>
          <w:rFonts w:ascii="Times New Roman" w:hAnsi="Times New Roman" w:cs="Times New Roman"/>
        </w:rPr>
        <w:t xml:space="preserve"> </w:t>
      </w:r>
    </w:p>
    <w:p w14:paraId="1A0279E3" w14:textId="77777777" w:rsidR="00085ED9" w:rsidRPr="00085ED9" w:rsidRDefault="00085ED9" w:rsidP="00085ED9">
      <w:pPr>
        <w:pStyle w:val="ListParagraph"/>
        <w:rPr>
          <w:rFonts w:ascii="Times New Roman" w:hAnsi="Times New Roman" w:cs="Times New Roman"/>
        </w:rPr>
      </w:pPr>
    </w:p>
    <w:p w14:paraId="6C0AB2A2" w14:textId="77777777" w:rsidR="00085ED9" w:rsidRPr="00085ED9" w:rsidRDefault="00085ED9" w:rsidP="00085ED9">
      <w:pPr>
        <w:pStyle w:val="ListParagraph"/>
        <w:numPr>
          <w:ilvl w:val="0"/>
          <w:numId w:val="12"/>
        </w:numPr>
        <w:rPr>
          <w:rFonts w:ascii="Times New Roman" w:hAnsi="Times New Roman" w:cs="Times New Roman"/>
        </w:rPr>
      </w:pPr>
      <w:r w:rsidRPr="00085ED9">
        <w:rPr>
          <w:rFonts w:ascii="Times New Roman" w:hAnsi="Times New Roman" w:cs="Times New Roman"/>
        </w:rPr>
        <w:t>Next, click the “Case Notes” tab as shown below.</w:t>
      </w:r>
    </w:p>
    <w:p w14:paraId="7173E164" w14:textId="77777777" w:rsidR="00085ED9" w:rsidRPr="00085ED9" w:rsidRDefault="00085ED9" w:rsidP="00085ED9">
      <w:pPr>
        <w:ind w:left="360"/>
        <w:rPr>
          <w:rFonts w:ascii="Times New Roman" w:hAnsi="Times New Roman" w:cs="Times New Roman"/>
        </w:rPr>
      </w:pPr>
      <w:r w:rsidRPr="00085ED9">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10037457" wp14:editId="6F92E221">
                <wp:simplePos x="0" y="0"/>
                <wp:positionH relativeFrom="column">
                  <wp:posOffset>3990975</wp:posOffset>
                </wp:positionH>
                <wp:positionV relativeFrom="paragraph">
                  <wp:posOffset>157480</wp:posOffset>
                </wp:positionV>
                <wp:extent cx="978408" cy="484632"/>
                <wp:effectExtent l="19050" t="19050" r="12700" b="29845"/>
                <wp:wrapNone/>
                <wp:docPr id="639681139" name="Arrow: Left 2"/>
                <wp:cNvGraphicFramePr/>
                <a:graphic xmlns:a="http://schemas.openxmlformats.org/drawingml/2006/main">
                  <a:graphicData uri="http://schemas.microsoft.com/office/word/2010/wordprocessingShape">
                    <wps:wsp>
                      <wps:cNvSpPr/>
                      <wps:spPr>
                        <a:xfrm>
                          <a:off x="0" y="0"/>
                          <a:ext cx="978408" cy="484632"/>
                        </a:xfrm>
                        <a:prstGeom prst="leftArrow">
                          <a:avLst/>
                        </a:prstGeom>
                        <a:solidFill>
                          <a:srgbClr val="EE0000"/>
                        </a:solidFill>
                        <a:ln w="1905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3D816F" id="Arrow: Left 2" o:spid="_x0000_s1026" type="#_x0000_t66" style="position:absolute;margin-left:314.25pt;margin-top:12.4pt;width:77.05pt;height:38.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" adj="5350" fillcolor="#e00" strokecolor="#00b0f0" strokeweight="1.5pt"/>
            </w:pict>
          </mc:Fallback>
        </mc:AlternateContent>
      </w:r>
      <w:r w:rsidRPr="00085ED9">
        <w:rPr>
          <w:rFonts w:ascii="Times New Roman" w:hAnsi="Times New Roman" w:cs="Times New Roman"/>
          <w:noProof/>
        </w:rPr>
        <w:drawing>
          <wp:inline distT="0" distB="0" distL="0" distR="0" wp14:anchorId="70F9F27D" wp14:editId="3FD891D5">
            <wp:extent cx="3953427" cy="1076475"/>
            <wp:effectExtent l="0" t="0" r="9525" b="9525"/>
            <wp:docPr id="579187451"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187451" name="Picture 1" descr="A screenshot of a computer screen&#10;&#10;AI-generated content may be incorrect."/>
                    <pic:cNvPicPr/>
                  </pic:nvPicPr>
                  <pic:blipFill>
                    <a:blip r:embed="rId8"/>
                    <a:stretch>
                      <a:fillRect/>
                    </a:stretch>
                  </pic:blipFill>
                  <pic:spPr>
                    <a:xfrm>
                      <a:off x="0" y="0"/>
                      <a:ext cx="3953427" cy="1076475"/>
                    </a:xfrm>
                    <a:prstGeom prst="rect">
                      <a:avLst/>
                    </a:prstGeom>
                  </pic:spPr>
                </pic:pic>
              </a:graphicData>
            </a:graphic>
          </wp:inline>
        </w:drawing>
      </w:r>
    </w:p>
    <w:p w14:paraId="059AB2F1" w14:textId="77777777" w:rsidR="00085ED9" w:rsidRPr="00085ED9" w:rsidRDefault="00085ED9" w:rsidP="00085ED9">
      <w:pPr>
        <w:ind w:left="360"/>
        <w:rPr>
          <w:rFonts w:ascii="Times New Roman" w:hAnsi="Times New Roman" w:cs="Times New Roman"/>
        </w:rPr>
      </w:pPr>
    </w:p>
    <w:p w14:paraId="1ACF7389" w14:textId="77777777" w:rsidR="00085ED9" w:rsidRPr="00085ED9" w:rsidRDefault="00085ED9" w:rsidP="00085ED9">
      <w:pPr>
        <w:pStyle w:val="ListParagraph"/>
        <w:numPr>
          <w:ilvl w:val="0"/>
          <w:numId w:val="12"/>
        </w:numPr>
        <w:rPr>
          <w:rFonts w:ascii="Times New Roman" w:hAnsi="Times New Roman" w:cs="Times New Roman"/>
        </w:rPr>
      </w:pPr>
      <w:r w:rsidRPr="00085ED9">
        <w:rPr>
          <w:rFonts w:ascii="Times New Roman" w:hAnsi="Times New Roman" w:cs="Times New Roman"/>
        </w:rPr>
        <w:t>Click the pencil icon beside the words “Family Case Notes.”</w:t>
      </w:r>
    </w:p>
    <w:p w14:paraId="23901A26" w14:textId="77777777" w:rsidR="00085ED9" w:rsidRPr="00085ED9" w:rsidRDefault="00085ED9" w:rsidP="00085ED9">
      <w:pPr>
        <w:ind w:left="360"/>
        <w:rPr>
          <w:rFonts w:ascii="Times New Roman" w:hAnsi="Times New Roman" w:cs="Times New Roman"/>
        </w:rPr>
      </w:pPr>
      <w:r w:rsidRPr="00085ED9">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725F6BEC" wp14:editId="51BC2AE1">
                <wp:simplePos x="0" y="0"/>
                <wp:positionH relativeFrom="column">
                  <wp:posOffset>3352800</wp:posOffset>
                </wp:positionH>
                <wp:positionV relativeFrom="paragraph">
                  <wp:posOffset>23495</wp:posOffset>
                </wp:positionV>
                <wp:extent cx="398780" cy="549275"/>
                <wp:effectExtent l="19050" t="0" r="20320" b="41275"/>
                <wp:wrapNone/>
                <wp:docPr id="979413197" name="Arrow: Down 5"/>
                <wp:cNvGraphicFramePr/>
                <a:graphic xmlns:a="http://schemas.openxmlformats.org/drawingml/2006/main">
                  <a:graphicData uri="http://schemas.microsoft.com/office/word/2010/wordprocessingShape">
                    <wps:wsp>
                      <wps:cNvSpPr/>
                      <wps:spPr>
                        <a:xfrm>
                          <a:off x="0" y="0"/>
                          <a:ext cx="398780" cy="549275"/>
                        </a:xfrm>
                        <a:prstGeom prst="downArrow">
                          <a:avLst/>
                        </a:prstGeom>
                        <a:solidFill>
                          <a:srgbClr val="EE0000"/>
                        </a:solidFill>
                        <a:ln w="1905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FC070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264pt;margin-top:1.85pt;width:31.4pt;height:4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" adj="13759" fillcolor="#e00" strokecolor="#00b0f0" strokeweight="1.5pt"/>
            </w:pict>
          </mc:Fallback>
        </mc:AlternateContent>
      </w:r>
    </w:p>
    <w:p w14:paraId="6A47F34D" w14:textId="77777777" w:rsidR="00085ED9" w:rsidRPr="00085ED9" w:rsidRDefault="00085ED9" w:rsidP="00085ED9">
      <w:pPr>
        <w:ind w:left="360"/>
        <w:rPr>
          <w:rFonts w:ascii="Times New Roman" w:hAnsi="Times New Roman" w:cs="Times New Roman"/>
        </w:rPr>
      </w:pPr>
    </w:p>
    <w:p w14:paraId="654DC675" w14:textId="77777777" w:rsidR="00085ED9" w:rsidRPr="00085ED9" w:rsidRDefault="00085ED9" w:rsidP="00085ED9">
      <w:pPr>
        <w:ind w:left="360"/>
        <w:rPr>
          <w:rFonts w:ascii="Times New Roman" w:hAnsi="Times New Roman" w:cs="Times New Roman"/>
        </w:rPr>
      </w:pPr>
      <w:r w:rsidRPr="00085ED9">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3AC5D42D" wp14:editId="5269A567">
                <wp:simplePos x="0" y="0"/>
                <wp:positionH relativeFrom="column">
                  <wp:posOffset>3228975</wp:posOffset>
                </wp:positionH>
                <wp:positionV relativeFrom="paragraph">
                  <wp:posOffset>233680</wp:posOffset>
                </wp:positionV>
                <wp:extent cx="590550" cy="152400"/>
                <wp:effectExtent l="0" t="0" r="19050" b="19050"/>
                <wp:wrapNone/>
                <wp:docPr id="314371559" name="Rectangle 4"/>
                <wp:cNvGraphicFramePr/>
                <a:graphic xmlns:a="http://schemas.openxmlformats.org/drawingml/2006/main">
                  <a:graphicData uri="http://schemas.microsoft.com/office/word/2010/wordprocessingShape">
                    <wps:wsp>
                      <wps:cNvSpPr/>
                      <wps:spPr>
                        <a:xfrm>
                          <a:off x="0" y="0"/>
                          <a:ext cx="590550" cy="152400"/>
                        </a:xfrm>
                        <a:prstGeom prst="rect">
                          <a:avLst/>
                        </a:prstGeom>
                        <a:solidFill>
                          <a:sysClr val="windowText" lastClr="000000"/>
                        </a:solidFill>
                        <a:ln w="1905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4E3E09" id="Rectangle 4" o:spid="_x0000_s1026" style="position:absolute;margin-left:254.25pt;margin-top:18.4pt;width:46.5pt;height:1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" fillcolor="windowText" strokeweight="1.5pt"/>
            </w:pict>
          </mc:Fallback>
        </mc:AlternateContent>
      </w:r>
      <w:r w:rsidRPr="00085ED9">
        <w:rPr>
          <w:rFonts w:ascii="Times New Roman" w:hAnsi="Times New Roman" w:cs="Times New Roman"/>
          <w:noProof/>
          <w:highlight w:val="black"/>
          <w:shd w:val="clear" w:color="auto" w:fill="000000" w:themeFill="text1"/>
        </w:rPr>
        <w:drawing>
          <wp:inline distT="0" distB="0" distL="0" distR="0" wp14:anchorId="39FB3F34" wp14:editId="76B47F1C">
            <wp:extent cx="5572903" cy="704948"/>
            <wp:effectExtent l="0" t="0" r="8890" b="0"/>
            <wp:docPr id="1406009286"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009286" name="Picture 1" descr="A screenshot of a phone&#10;&#10;AI-generated content may be incorrect."/>
                    <pic:cNvPicPr/>
                  </pic:nvPicPr>
                  <pic:blipFill>
                    <a:blip r:embed="rId9"/>
                    <a:stretch>
                      <a:fillRect/>
                    </a:stretch>
                  </pic:blipFill>
                  <pic:spPr>
                    <a:xfrm>
                      <a:off x="0" y="0"/>
                      <a:ext cx="5572903" cy="704948"/>
                    </a:xfrm>
                    <a:prstGeom prst="rect">
                      <a:avLst/>
                    </a:prstGeom>
                  </pic:spPr>
                </pic:pic>
              </a:graphicData>
            </a:graphic>
          </wp:inline>
        </w:drawing>
      </w:r>
    </w:p>
    <w:p w14:paraId="73C36F83" w14:textId="77777777" w:rsidR="00085ED9" w:rsidRPr="00085ED9" w:rsidRDefault="00085ED9" w:rsidP="00085ED9">
      <w:pPr>
        <w:ind w:left="360"/>
        <w:rPr>
          <w:rFonts w:ascii="Times New Roman" w:hAnsi="Times New Roman" w:cs="Times New Roman"/>
        </w:rPr>
      </w:pPr>
    </w:p>
    <w:p w14:paraId="2B99DBD8" w14:textId="77777777" w:rsidR="00085ED9" w:rsidRPr="00085ED9" w:rsidRDefault="00085ED9" w:rsidP="00085ED9">
      <w:pPr>
        <w:pStyle w:val="ListParagraph"/>
        <w:numPr>
          <w:ilvl w:val="0"/>
          <w:numId w:val="12"/>
        </w:numPr>
        <w:rPr>
          <w:rFonts w:ascii="Times New Roman" w:hAnsi="Times New Roman" w:cs="Times New Roman"/>
        </w:rPr>
      </w:pPr>
      <w:r w:rsidRPr="00085ED9">
        <w:rPr>
          <w:rFonts w:ascii="Times New Roman" w:hAnsi="Times New Roman" w:cs="Times New Roman"/>
        </w:rPr>
        <w:t>Select the “category” as shown below. For the notes mentioned this should be Mental Health.</w:t>
      </w:r>
    </w:p>
    <w:p w14:paraId="4893ACA2" w14:textId="77777777" w:rsidR="00085ED9" w:rsidRPr="00085ED9" w:rsidRDefault="00085ED9" w:rsidP="00085ED9">
      <w:pPr>
        <w:ind w:left="360"/>
        <w:rPr>
          <w:rFonts w:ascii="Times New Roman" w:hAnsi="Times New Roman" w:cs="Times New Roman"/>
        </w:rPr>
      </w:pPr>
      <w:r w:rsidRPr="00085ED9">
        <w:rPr>
          <w:rFonts w:ascii="Times New Roman" w:hAnsi="Times New Roman" w:cs="Times New Roman"/>
          <w:noProof/>
        </w:rPr>
        <w:lastRenderedPageBreak/>
        <w:drawing>
          <wp:inline distT="0" distB="0" distL="0" distR="0" wp14:anchorId="057D517B" wp14:editId="33AB9C59">
            <wp:extent cx="4667901" cy="5544324"/>
            <wp:effectExtent l="0" t="0" r="0" b="0"/>
            <wp:docPr id="141146111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461113" name="Picture 1" descr="A screenshot of a computer&#10;&#10;AI-generated content may be incorrect."/>
                    <pic:cNvPicPr/>
                  </pic:nvPicPr>
                  <pic:blipFill>
                    <a:blip r:embed="rId10"/>
                    <a:stretch>
                      <a:fillRect/>
                    </a:stretch>
                  </pic:blipFill>
                  <pic:spPr>
                    <a:xfrm>
                      <a:off x="0" y="0"/>
                      <a:ext cx="4667901" cy="5544324"/>
                    </a:xfrm>
                    <a:prstGeom prst="rect">
                      <a:avLst/>
                    </a:prstGeom>
                  </pic:spPr>
                </pic:pic>
              </a:graphicData>
            </a:graphic>
          </wp:inline>
        </w:drawing>
      </w:r>
    </w:p>
    <w:p w14:paraId="6452A169" w14:textId="77777777" w:rsidR="00085ED9" w:rsidRPr="00085ED9" w:rsidRDefault="00085ED9" w:rsidP="00085ED9">
      <w:pPr>
        <w:pStyle w:val="ListParagraph"/>
        <w:numPr>
          <w:ilvl w:val="0"/>
          <w:numId w:val="12"/>
        </w:numPr>
        <w:jc w:val="both"/>
        <w:rPr>
          <w:rFonts w:ascii="Times New Roman" w:hAnsi="Times New Roman" w:cs="Times New Roman"/>
        </w:rPr>
      </w:pPr>
      <w:r w:rsidRPr="00085ED9">
        <w:rPr>
          <w:rFonts w:ascii="Times New Roman" w:hAnsi="Times New Roman" w:cs="Times New Roman"/>
        </w:rPr>
        <w:t xml:space="preserve">Below is an example of a note regarding a behavior event. </w:t>
      </w:r>
    </w:p>
    <w:p w14:paraId="51071BD3" w14:textId="77777777" w:rsidR="00085ED9" w:rsidRPr="00085ED9" w:rsidRDefault="00085ED9" w:rsidP="00085ED9">
      <w:pPr>
        <w:ind w:left="360"/>
        <w:rPr>
          <w:rFonts w:ascii="Times New Roman" w:hAnsi="Times New Roman" w:cs="Times New Roman"/>
        </w:rPr>
      </w:pPr>
      <w:r w:rsidRPr="00085ED9">
        <w:rPr>
          <w:rFonts w:ascii="Times New Roman" w:hAnsi="Times New Roman" w:cs="Times New Roman"/>
          <w:noProof/>
        </w:rPr>
        <w:lastRenderedPageBreak/>
        <mc:AlternateContent>
          <mc:Choice Requires="wps">
            <w:drawing>
              <wp:anchor distT="0" distB="0" distL="114300" distR="114300" simplePos="0" relativeHeight="251666432" behindDoc="0" locked="0" layoutInCell="1" allowOverlap="1" wp14:anchorId="5999D2CE" wp14:editId="7D3905D2">
                <wp:simplePos x="0" y="0"/>
                <wp:positionH relativeFrom="column">
                  <wp:posOffset>5581650</wp:posOffset>
                </wp:positionH>
                <wp:positionV relativeFrom="paragraph">
                  <wp:posOffset>548005</wp:posOffset>
                </wp:positionV>
                <wp:extent cx="333375" cy="123825"/>
                <wp:effectExtent l="0" t="0" r="28575" b="28575"/>
                <wp:wrapNone/>
                <wp:docPr id="197008298" name="Rectangle 14"/>
                <wp:cNvGraphicFramePr/>
                <a:graphic xmlns:a="http://schemas.openxmlformats.org/drawingml/2006/main">
                  <a:graphicData uri="http://schemas.microsoft.com/office/word/2010/wordprocessingShape">
                    <wps:wsp>
                      <wps:cNvSpPr/>
                      <wps:spPr>
                        <a:xfrm>
                          <a:off x="0" y="0"/>
                          <a:ext cx="333375" cy="123825"/>
                        </a:xfrm>
                        <a:prstGeom prst="rect">
                          <a:avLst/>
                        </a:prstGeom>
                        <a:solidFill>
                          <a:sysClr val="windowText" lastClr="000000"/>
                        </a:solidFill>
                        <a:ln w="1905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38B2D" id="Rectangle 14" o:spid="_x0000_s1026" style="position:absolute;margin-left:439.5pt;margin-top:43.15pt;width:26.25pt;height:9.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" fillcolor="windowText" strokeweight="1.5pt"/>
            </w:pict>
          </mc:Fallback>
        </mc:AlternateContent>
      </w:r>
      <w:r w:rsidRPr="00085ED9">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0FA13317" wp14:editId="3631BF1D">
                <wp:simplePos x="0" y="0"/>
                <wp:positionH relativeFrom="column">
                  <wp:posOffset>2914650</wp:posOffset>
                </wp:positionH>
                <wp:positionV relativeFrom="paragraph">
                  <wp:posOffset>586105</wp:posOffset>
                </wp:positionV>
                <wp:extent cx="381000" cy="45719"/>
                <wp:effectExtent l="0" t="0" r="19050" b="12065"/>
                <wp:wrapNone/>
                <wp:docPr id="1524360129" name="Rectangle 13"/>
                <wp:cNvGraphicFramePr/>
                <a:graphic xmlns:a="http://schemas.openxmlformats.org/drawingml/2006/main">
                  <a:graphicData uri="http://schemas.microsoft.com/office/word/2010/wordprocessingShape">
                    <wps:wsp>
                      <wps:cNvSpPr/>
                      <wps:spPr>
                        <a:xfrm>
                          <a:off x="0" y="0"/>
                          <a:ext cx="381000" cy="45719"/>
                        </a:xfrm>
                        <a:prstGeom prst="rect">
                          <a:avLst/>
                        </a:prstGeom>
                        <a:solidFill>
                          <a:sysClr val="windowText" lastClr="000000"/>
                        </a:solidFill>
                        <a:ln w="1905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4E61AB" id="Rectangle 13" o:spid="_x0000_s1026" style="position:absolute;margin-left:229.5pt;margin-top:46.15pt;width:30pt;height:3.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" fillcolor="windowText" strokeweight="1.5pt"/>
            </w:pict>
          </mc:Fallback>
        </mc:AlternateContent>
      </w:r>
      <w:r w:rsidRPr="00085ED9">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2D7D997F" wp14:editId="46766E6F">
                <wp:simplePos x="0" y="0"/>
                <wp:positionH relativeFrom="column">
                  <wp:posOffset>209550</wp:posOffset>
                </wp:positionH>
                <wp:positionV relativeFrom="paragraph">
                  <wp:posOffset>567055</wp:posOffset>
                </wp:positionV>
                <wp:extent cx="428625" cy="76200"/>
                <wp:effectExtent l="0" t="0" r="28575" b="19050"/>
                <wp:wrapNone/>
                <wp:docPr id="1627913577" name="Rectangle 12"/>
                <wp:cNvGraphicFramePr/>
                <a:graphic xmlns:a="http://schemas.openxmlformats.org/drawingml/2006/main">
                  <a:graphicData uri="http://schemas.microsoft.com/office/word/2010/wordprocessingShape">
                    <wps:wsp>
                      <wps:cNvSpPr/>
                      <wps:spPr>
                        <a:xfrm>
                          <a:off x="0" y="0"/>
                          <a:ext cx="428625" cy="76200"/>
                        </a:xfrm>
                        <a:prstGeom prst="rect">
                          <a:avLst/>
                        </a:prstGeom>
                        <a:solidFill>
                          <a:sysClr val="windowText" lastClr="000000"/>
                        </a:solidFill>
                        <a:ln w="1905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9B4284" id="Rectangle 12" o:spid="_x0000_s1026" style="position:absolute;margin-left:16.5pt;margin-top:44.65pt;width:33.75pt;height: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" fillcolor="windowText" strokeweight="1.5pt"/>
            </w:pict>
          </mc:Fallback>
        </mc:AlternateContent>
      </w:r>
      <w:r w:rsidRPr="00085ED9">
        <w:rPr>
          <w:rFonts w:ascii="Times New Roman" w:hAnsi="Times New Roman" w:cs="Times New Roman"/>
          <w:noProof/>
        </w:rPr>
        <w:drawing>
          <wp:anchor distT="0" distB="0" distL="114300" distR="114300" simplePos="0" relativeHeight="251663360" behindDoc="0" locked="0" layoutInCell="1" allowOverlap="1" wp14:anchorId="4877753C" wp14:editId="1855779E">
            <wp:simplePos x="0" y="0"/>
            <wp:positionH relativeFrom="margin">
              <wp:align>right</wp:align>
            </wp:positionH>
            <wp:positionV relativeFrom="margin">
              <wp:posOffset>709930</wp:posOffset>
            </wp:positionV>
            <wp:extent cx="6252845" cy="2143125"/>
            <wp:effectExtent l="0" t="0" r="0" b="9525"/>
            <wp:wrapSquare wrapText="bothSides"/>
            <wp:docPr id="1969967947"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967947" name="Picture 1" descr="A screenshot of a comput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52845" cy="2143125"/>
                    </a:xfrm>
                    <a:prstGeom prst="rect">
                      <a:avLst/>
                    </a:prstGeom>
                  </pic:spPr>
                </pic:pic>
              </a:graphicData>
            </a:graphic>
            <wp14:sizeRelH relativeFrom="margin">
              <wp14:pctWidth>0</wp14:pctWidth>
            </wp14:sizeRelH>
            <wp14:sizeRelV relativeFrom="margin">
              <wp14:pctHeight>0</wp14:pctHeight>
            </wp14:sizeRelV>
          </wp:anchor>
        </w:drawing>
      </w:r>
    </w:p>
    <w:p w14:paraId="18C34FF6" w14:textId="77777777" w:rsidR="00085ED9" w:rsidRPr="00085ED9" w:rsidRDefault="00085ED9" w:rsidP="00085ED9">
      <w:pPr>
        <w:ind w:left="360"/>
        <w:rPr>
          <w:rFonts w:ascii="Times New Roman" w:hAnsi="Times New Roman" w:cs="Times New Roman"/>
        </w:rPr>
      </w:pPr>
    </w:p>
    <w:p w14:paraId="17DF4FD6" w14:textId="77777777" w:rsidR="00085ED9" w:rsidRPr="00085ED9" w:rsidRDefault="00085ED9" w:rsidP="00085ED9">
      <w:pPr>
        <w:pStyle w:val="ListParagraph"/>
        <w:jc w:val="both"/>
        <w:rPr>
          <w:rFonts w:ascii="Times New Roman" w:hAnsi="Times New Roman" w:cs="Times New Roman"/>
        </w:rPr>
      </w:pPr>
    </w:p>
    <w:p w14:paraId="6D067272" w14:textId="77777777" w:rsidR="00085ED9" w:rsidRPr="00085ED9" w:rsidRDefault="00085ED9" w:rsidP="00085ED9">
      <w:pPr>
        <w:pStyle w:val="ListParagraph"/>
        <w:jc w:val="both"/>
        <w:rPr>
          <w:rFonts w:ascii="Times New Roman" w:hAnsi="Times New Roman" w:cs="Times New Roman"/>
        </w:rPr>
      </w:pPr>
    </w:p>
    <w:p w14:paraId="2B6177FA" w14:textId="77777777" w:rsidR="00085ED9" w:rsidRPr="00085ED9" w:rsidRDefault="00085ED9" w:rsidP="00085ED9">
      <w:pPr>
        <w:pStyle w:val="ListParagraph"/>
        <w:jc w:val="both"/>
        <w:rPr>
          <w:rFonts w:ascii="Times New Roman" w:hAnsi="Times New Roman" w:cs="Times New Roman"/>
        </w:rPr>
      </w:pPr>
    </w:p>
    <w:p w14:paraId="55446F56" w14:textId="77777777" w:rsidR="00085ED9" w:rsidRPr="00085ED9" w:rsidRDefault="00085ED9" w:rsidP="00085ED9">
      <w:pPr>
        <w:pStyle w:val="ListParagraph"/>
        <w:numPr>
          <w:ilvl w:val="0"/>
          <w:numId w:val="12"/>
        </w:numPr>
        <w:jc w:val="both"/>
        <w:rPr>
          <w:rFonts w:ascii="Times New Roman" w:hAnsi="Times New Roman" w:cs="Times New Roman"/>
        </w:rPr>
      </w:pPr>
      <w:r w:rsidRPr="00085ED9">
        <w:rPr>
          <w:rFonts w:ascii="Times New Roman" w:hAnsi="Times New Roman" w:cs="Times New Roman"/>
        </w:rPr>
        <w:t>When finished click “submit.”</w:t>
      </w:r>
    </w:p>
    <w:p w14:paraId="3D7014F4" w14:textId="77777777" w:rsidR="00085ED9" w:rsidRDefault="00085ED9" w:rsidP="00085ED9">
      <w:pPr>
        <w:ind w:left="360"/>
        <w:jc w:val="both"/>
        <w:rPr>
          <w:rFonts w:ascii="Arial" w:hAnsi="Arial" w:cs="Arial"/>
        </w:rPr>
      </w:pPr>
    </w:p>
    <w:p w14:paraId="2EDC0CA3" w14:textId="77777777" w:rsidR="00085ED9" w:rsidRPr="00085ED9" w:rsidRDefault="00085ED9" w:rsidP="00085ED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ED9">
        <w:rPr>
          <w:rFonts w:ascii="Times New Roman" w:eastAsia="Times New Roman" w:hAnsi="Times New Roman" w:cs="Times New Roman"/>
          <w:b/>
          <w:bCs/>
          <w:kern w:val="0"/>
          <w:sz w:val="27"/>
          <w:szCs w:val="27"/>
          <w14:ligatures w14:val="none"/>
        </w:rPr>
        <w:t>RTI: Social Emotional and Self-Help</w:t>
      </w:r>
    </w:p>
    <w:p w14:paraId="4ADD8E60" w14:textId="3E601C3A" w:rsidR="00085ED9" w:rsidRPr="00085ED9" w:rsidRDefault="00085ED9" w:rsidP="00085ED9">
      <w:pPr>
        <w:spacing w:before="100" w:beforeAutospacing="1" w:after="100" w:afterAutospacing="1" w:line="240" w:lineRule="auto"/>
        <w:rPr>
          <w:rFonts w:ascii="Times New Roman" w:eastAsia="Times New Roman" w:hAnsi="Times New Roman" w:cs="Times New Roman"/>
          <w:kern w:val="0"/>
          <w14:ligatures w14:val="none"/>
        </w:rPr>
      </w:pPr>
      <w:r w:rsidRPr="00085ED9">
        <w:rPr>
          <w:rFonts w:ascii="Times New Roman" w:eastAsia="Times New Roman" w:hAnsi="Times New Roman" w:cs="Times New Roman"/>
          <w:kern w:val="0"/>
          <w14:ligatures w14:val="none"/>
        </w:rPr>
        <w:t xml:space="preserve">If a child scores </w:t>
      </w:r>
      <w:r w:rsidRPr="00085ED9">
        <w:rPr>
          <w:rFonts w:ascii="Times New Roman" w:eastAsia="Times New Roman" w:hAnsi="Times New Roman" w:cs="Times New Roman"/>
          <w:b/>
          <w:bCs/>
          <w:kern w:val="0"/>
          <w14:ligatures w14:val="none"/>
        </w:rPr>
        <w:t>below average in Social Emotional and/or Self-Help</w:t>
      </w:r>
      <w:r w:rsidRPr="00085ED9">
        <w:rPr>
          <w:rFonts w:ascii="Times New Roman" w:eastAsia="Times New Roman" w:hAnsi="Times New Roman" w:cs="Times New Roman"/>
          <w:kern w:val="0"/>
          <w14:ligatures w14:val="none"/>
        </w:rPr>
        <w:t xml:space="preserve"> on the Brigance screening, </w:t>
      </w:r>
      <w:r w:rsidR="00890605">
        <w:rPr>
          <w:rFonts w:ascii="Times New Roman" w:eastAsia="Times New Roman" w:hAnsi="Times New Roman" w:cs="Times New Roman"/>
          <w:kern w:val="0"/>
          <w14:ligatures w14:val="none"/>
        </w:rPr>
        <w:t xml:space="preserve">a rescreen would need to be completed in 30 days.  If </w:t>
      </w:r>
      <w:r w:rsidRPr="00085ED9">
        <w:rPr>
          <w:rFonts w:ascii="Times New Roman" w:eastAsia="Times New Roman" w:hAnsi="Times New Roman" w:cs="Times New Roman"/>
          <w:kern w:val="0"/>
          <w14:ligatures w14:val="none"/>
        </w:rPr>
        <w:t>the child</w:t>
      </w:r>
      <w:r w:rsidR="00890605">
        <w:rPr>
          <w:rFonts w:ascii="Times New Roman" w:eastAsia="Times New Roman" w:hAnsi="Times New Roman" w:cs="Times New Roman"/>
          <w:kern w:val="0"/>
          <w14:ligatures w14:val="none"/>
        </w:rPr>
        <w:t xml:space="preserve"> scores below average on rescreen, the child</w:t>
      </w:r>
      <w:r w:rsidRPr="00085ED9">
        <w:rPr>
          <w:rFonts w:ascii="Times New Roman" w:eastAsia="Times New Roman" w:hAnsi="Times New Roman" w:cs="Times New Roman"/>
          <w:kern w:val="0"/>
          <w14:ligatures w14:val="none"/>
        </w:rPr>
        <w:t xml:space="preserve"> must receive additional support through the </w:t>
      </w:r>
      <w:r w:rsidRPr="00085ED9">
        <w:rPr>
          <w:rFonts w:ascii="Times New Roman" w:eastAsia="Times New Roman" w:hAnsi="Times New Roman" w:cs="Times New Roman"/>
          <w:b/>
          <w:bCs/>
          <w:kern w:val="0"/>
          <w14:ligatures w14:val="none"/>
        </w:rPr>
        <w:t>Response to Intervention (RTI)</w:t>
      </w:r>
      <w:r w:rsidRPr="00085ED9">
        <w:rPr>
          <w:rFonts w:ascii="Times New Roman" w:eastAsia="Times New Roman" w:hAnsi="Times New Roman" w:cs="Times New Roman"/>
          <w:kern w:val="0"/>
          <w14:ligatures w14:val="none"/>
        </w:rPr>
        <w:t xml:space="preserve"> process and be included in the </w:t>
      </w:r>
      <w:r w:rsidRPr="00085ED9">
        <w:rPr>
          <w:rFonts w:ascii="Times New Roman" w:eastAsia="Times New Roman" w:hAnsi="Times New Roman" w:cs="Times New Roman"/>
          <w:b/>
          <w:bCs/>
          <w:kern w:val="0"/>
          <w14:ligatures w14:val="none"/>
        </w:rPr>
        <w:t>RTI delegate report</w:t>
      </w:r>
      <w:r w:rsidRPr="00085ED9">
        <w:rPr>
          <w:rFonts w:ascii="Times New Roman" w:eastAsia="Times New Roman" w:hAnsi="Times New Roman" w:cs="Times New Roman"/>
          <w:kern w:val="0"/>
          <w14:ligatures w14:val="none"/>
        </w:rPr>
        <w:t>.</w:t>
      </w:r>
    </w:p>
    <w:p w14:paraId="30ABC574" w14:textId="77777777" w:rsidR="00085ED9" w:rsidRPr="00085ED9" w:rsidRDefault="00085ED9" w:rsidP="00085ED9">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085ED9">
        <w:rPr>
          <w:rFonts w:ascii="Times New Roman" w:eastAsia="Times New Roman" w:hAnsi="Times New Roman" w:cs="Times New Roman"/>
          <w:b/>
          <w:bCs/>
          <w:kern w:val="0"/>
          <w14:ligatures w14:val="none"/>
        </w:rPr>
        <w:t>Screening and Initial RTI Placement</w:t>
      </w:r>
    </w:p>
    <w:p w14:paraId="48C2BF0B" w14:textId="77777777" w:rsidR="00085ED9" w:rsidRPr="00085ED9" w:rsidRDefault="00085ED9" w:rsidP="00085ED9">
      <w:pPr>
        <w:spacing w:before="100" w:beforeAutospacing="1" w:after="100" w:afterAutospacing="1" w:line="240" w:lineRule="auto"/>
        <w:rPr>
          <w:rFonts w:ascii="Times New Roman" w:eastAsia="Times New Roman" w:hAnsi="Times New Roman" w:cs="Times New Roman"/>
          <w:kern w:val="0"/>
          <w14:ligatures w14:val="none"/>
        </w:rPr>
      </w:pPr>
      <w:r w:rsidRPr="00085ED9">
        <w:rPr>
          <w:rFonts w:ascii="Times New Roman" w:eastAsia="Times New Roman" w:hAnsi="Times New Roman" w:cs="Times New Roman"/>
          <w:kern w:val="0"/>
          <w14:ligatures w14:val="none"/>
        </w:rPr>
        <w:t xml:space="preserve">This information must be documented in COPA under the </w:t>
      </w:r>
      <w:r w:rsidRPr="00085ED9">
        <w:rPr>
          <w:rFonts w:ascii="Times New Roman" w:eastAsia="Times New Roman" w:hAnsi="Times New Roman" w:cs="Times New Roman"/>
          <w:b/>
          <w:bCs/>
          <w:kern w:val="0"/>
          <w14:ligatures w14:val="none"/>
        </w:rPr>
        <w:t>Developmental tab</w:t>
      </w:r>
      <w:r w:rsidRPr="00085ED9">
        <w:rPr>
          <w:rFonts w:ascii="Times New Roman" w:eastAsia="Times New Roman" w:hAnsi="Times New Roman" w:cs="Times New Roman"/>
          <w:kern w:val="0"/>
          <w14:ligatures w14:val="none"/>
        </w:rPr>
        <w:t>, including:</w:t>
      </w:r>
    </w:p>
    <w:p w14:paraId="7227E2E8" w14:textId="77777777" w:rsidR="00085ED9" w:rsidRPr="00085ED9" w:rsidRDefault="00085ED9" w:rsidP="00085ED9">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85ED9">
        <w:rPr>
          <w:rFonts w:ascii="Times New Roman" w:eastAsia="Times New Roman" w:hAnsi="Times New Roman" w:cs="Times New Roman"/>
          <w:kern w:val="0"/>
          <w14:ligatures w14:val="none"/>
        </w:rPr>
        <w:t>Screening date</w:t>
      </w:r>
    </w:p>
    <w:p w14:paraId="7F38DD48" w14:textId="77777777" w:rsidR="00085ED9" w:rsidRPr="00085ED9" w:rsidRDefault="00085ED9" w:rsidP="00085ED9">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85ED9">
        <w:rPr>
          <w:rFonts w:ascii="Times New Roman" w:eastAsia="Times New Roman" w:hAnsi="Times New Roman" w:cs="Times New Roman"/>
          <w:kern w:val="0"/>
          <w14:ligatures w14:val="none"/>
        </w:rPr>
        <w:t>Child’s age at screening</w:t>
      </w:r>
    </w:p>
    <w:p w14:paraId="438E0EDD" w14:textId="77777777" w:rsidR="00085ED9" w:rsidRPr="00085ED9" w:rsidRDefault="00085ED9" w:rsidP="00085ED9">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85ED9">
        <w:rPr>
          <w:rFonts w:ascii="Times New Roman" w:eastAsia="Times New Roman" w:hAnsi="Times New Roman" w:cs="Times New Roman"/>
          <w:kern w:val="0"/>
          <w14:ligatures w14:val="none"/>
        </w:rPr>
        <w:t>Person who conducted the screening</w:t>
      </w:r>
    </w:p>
    <w:p w14:paraId="3BDD09EE" w14:textId="77777777" w:rsidR="00085ED9" w:rsidRPr="00085ED9" w:rsidRDefault="00085ED9" w:rsidP="00085ED9">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85ED9">
        <w:rPr>
          <w:rFonts w:ascii="Times New Roman" w:eastAsia="Times New Roman" w:hAnsi="Times New Roman" w:cs="Times New Roman"/>
          <w:kern w:val="0"/>
          <w14:ligatures w14:val="none"/>
        </w:rPr>
        <w:t>Instrument used (Brigance)</w:t>
      </w:r>
    </w:p>
    <w:p w14:paraId="29D2BA8A" w14:textId="77777777" w:rsidR="00085ED9" w:rsidRPr="00085ED9" w:rsidRDefault="00085ED9" w:rsidP="00085ED9">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85ED9">
        <w:rPr>
          <w:rFonts w:ascii="Times New Roman" w:eastAsia="Times New Roman" w:hAnsi="Times New Roman" w:cs="Times New Roman"/>
          <w:kern w:val="0"/>
          <w14:ligatures w14:val="none"/>
        </w:rPr>
        <w:t>Result (below age level)</w:t>
      </w:r>
    </w:p>
    <w:p w14:paraId="144B1A20" w14:textId="77777777" w:rsidR="00085ED9" w:rsidRPr="00085ED9" w:rsidRDefault="00085ED9" w:rsidP="00085ED9">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85ED9">
        <w:rPr>
          <w:rFonts w:ascii="Times New Roman" w:eastAsia="Times New Roman" w:hAnsi="Times New Roman" w:cs="Times New Roman"/>
          <w:kern w:val="0"/>
          <w14:ligatures w14:val="none"/>
        </w:rPr>
        <w:t xml:space="preserve">Decision to </w:t>
      </w:r>
      <w:proofErr w:type="gramStart"/>
      <w:r w:rsidRPr="00085ED9">
        <w:rPr>
          <w:rFonts w:ascii="Times New Roman" w:eastAsia="Times New Roman" w:hAnsi="Times New Roman" w:cs="Times New Roman"/>
          <w:kern w:val="0"/>
          <w14:ligatures w14:val="none"/>
        </w:rPr>
        <w:t>rescreen</w:t>
      </w:r>
      <w:proofErr w:type="gramEnd"/>
      <w:r w:rsidRPr="00085ED9">
        <w:rPr>
          <w:rFonts w:ascii="Times New Roman" w:eastAsia="Times New Roman" w:hAnsi="Times New Roman" w:cs="Times New Roman"/>
          <w:kern w:val="0"/>
          <w14:ligatures w14:val="none"/>
        </w:rPr>
        <w:t xml:space="preserve"> in 30 days</w:t>
      </w:r>
    </w:p>
    <w:p w14:paraId="282E9BF7" w14:textId="37F4A8F8" w:rsidR="00085ED9" w:rsidRPr="00085ED9" w:rsidRDefault="00012BA5" w:rsidP="00085ED9">
      <w:pPr>
        <w:numPr>
          <w:ilvl w:val="0"/>
          <w:numId w:val="14"/>
        </w:numPr>
        <w:spacing w:before="100" w:beforeAutospacing="1" w:after="100" w:afterAutospacing="1" w:line="240" w:lineRule="auto"/>
        <w:rPr>
          <w:rFonts w:ascii="Times New Roman" w:eastAsia="Times New Roman" w:hAnsi="Times New Roman" w:cs="Times New Roman"/>
          <w:kern w:val="0"/>
          <w:lang w:val="fr-FR"/>
          <w14:ligatures w14:val="none"/>
        </w:rPr>
      </w:pPr>
      <w:proofErr w:type="spellStart"/>
      <w:r>
        <w:rPr>
          <w:rFonts w:ascii="Times New Roman" w:eastAsia="Times New Roman" w:hAnsi="Times New Roman" w:cs="Times New Roman"/>
          <w:kern w:val="0"/>
          <w:lang w:val="fr-FR"/>
          <w14:ligatures w14:val="none"/>
        </w:rPr>
        <w:t>Deci</w:t>
      </w:r>
      <w:r w:rsidR="0001141B">
        <w:rPr>
          <w:rFonts w:ascii="Times New Roman" w:eastAsia="Times New Roman" w:hAnsi="Times New Roman" w:cs="Times New Roman"/>
          <w:kern w:val="0"/>
          <w:lang w:val="fr-FR"/>
          <w14:ligatures w14:val="none"/>
        </w:rPr>
        <w:t>sion</w:t>
      </w:r>
      <w:proofErr w:type="spellEnd"/>
      <w:r w:rsidR="0001141B">
        <w:rPr>
          <w:rFonts w:ascii="Times New Roman" w:eastAsia="Times New Roman" w:hAnsi="Times New Roman" w:cs="Times New Roman"/>
          <w:kern w:val="0"/>
          <w:lang w:val="fr-FR"/>
          <w14:ligatures w14:val="none"/>
        </w:rPr>
        <w:t xml:space="preserve"> on RTI placement </w:t>
      </w:r>
    </w:p>
    <w:p w14:paraId="2C7E32CA" w14:textId="77777777" w:rsidR="00085ED9" w:rsidRPr="00B15B1D" w:rsidRDefault="00085ED9" w:rsidP="00085ED9">
      <w:pPr>
        <w:spacing w:before="100" w:beforeAutospacing="1" w:after="100" w:afterAutospacing="1" w:line="240" w:lineRule="auto"/>
        <w:outlineLvl w:val="3"/>
        <w:rPr>
          <w:rFonts w:ascii="Times New Roman" w:eastAsia="Times New Roman" w:hAnsi="Times New Roman" w:cs="Times New Roman"/>
          <w:b/>
          <w:bCs/>
          <w:kern w:val="0"/>
          <w:lang w:val="fr-FR"/>
          <w14:ligatures w14:val="none"/>
        </w:rPr>
      </w:pPr>
    </w:p>
    <w:p w14:paraId="47C0883C" w14:textId="77777777" w:rsidR="00085ED9" w:rsidRPr="00B15B1D" w:rsidRDefault="00085ED9" w:rsidP="00085ED9">
      <w:pPr>
        <w:spacing w:before="100" w:beforeAutospacing="1" w:after="100" w:afterAutospacing="1" w:line="240" w:lineRule="auto"/>
        <w:outlineLvl w:val="3"/>
        <w:rPr>
          <w:rFonts w:ascii="Times New Roman" w:eastAsia="Times New Roman" w:hAnsi="Times New Roman" w:cs="Times New Roman"/>
          <w:b/>
          <w:bCs/>
          <w:kern w:val="0"/>
          <w:lang w:val="fr-FR"/>
          <w14:ligatures w14:val="none"/>
        </w:rPr>
      </w:pPr>
    </w:p>
    <w:p w14:paraId="529180B6" w14:textId="662386BB" w:rsidR="00085ED9" w:rsidRDefault="00085ED9" w:rsidP="00085ED9">
      <w:pPr>
        <w:spacing w:before="100" w:beforeAutospacing="1" w:after="100" w:afterAutospacing="1" w:line="240" w:lineRule="auto"/>
        <w:outlineLvl w:val="3"/>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lastRenderedPageBreak/>
        <w:t>Documenting RTI in COPA</w:t>
      </w:r>
    </w:p>
    <w:p w14:paraId="37870328" w14:textId="77777777" w:rsidR="00085ED9" w:rsidRDefault="00085ED9" w:rsidP="00085ED9">
      <w:pPr>
        <w:spacing w:before="100" w:beforeAutospacing="1" w:after="100" w:afterAutospacing="1" w:line="240" w:lineRule="auto"/>
        <w:rPr>
          <w:rFonts w:ascii="Times New Roman" w:eastAsia="Times New Roman" w:hAnsi="Times New Roman" w:cs="Times New Roman"/>
          <w:kern w:val="0"/>
          <w14:ligatures w14:val="none"/>
        </w:rPr>
      </w:pPr>
      <w:r w:rsidRPr="00085ED9">
        <w:rPr>
          <w:rFonts w:ascii="Times New Roman" w:eastAsia="Times New Roman" w:hAnsi="Times New Roman" w:cs="Times New Roman"/>
          <w:kern w:val="0"/>
          <w14:ligatures w14:val="none"/>
        </w:rPr>
        <w:t xml:space="preserve">Progress monitoring for all RTI tiers must be documented in COPA under the </w:t>
      </w:r>
      <w:r w:rsidRPr="00085ED9">
        <w:rPr>
          <w:rFonts w:ascii="Times New Roman" w:eastAsia="Times New Roman" w:hAnsi="Times New Roman" w:cs="Times New Roman"/>
          <w:b/>
          <w:bCs/>
          <w:kern w:val="0"/>
          <w14:ligatures w14:val="none"/>
        </w:rPr>
        <w:t>Developmental tab</w:t>
      </w:r>
      <w:r w:rsidRPr="00085ED9">
        <w:rPr>
          <w:rFonts w:ascii="Times New Roman" w:eastAsia="Times New Roman" w:hAnsi="Times New Roman" w:cs="Times New Roman"/>
          <w:kern w:val="0"/>
          <w14:ligatures w14:val="none"/>
        </w:rPr>
        <w:t xml:space="preserve">. A </w:t>
      </w:r>
      <w:r w:rsidRPr="00085ED9">
        <w:rPr>
          <w:rFonts w:ascii="Times New Roman" w:eastAsia="Times New Roman" w:hAnsi="Times New Roman" w:cs="Times New Roman"/>
          <w:b/>
          <w:bCs/>
          <w:kern w:val="0"/>
          <w14:ligatures w14:val="none"/>
        </w:rPr>
        <w:t>monthly RTI progress note</w:t>
      </w:r>
      <w:r w:rsidRPr="00085ED9">
        <w:rPr>
          <w:rFonts w:ascii="Times New Roman" w:eastAsia="Times New Roman" w:hAnsi="Times New Roman" w:cs="Times New Roman"/>
          <w:kern w:val="0"/>
          <w14:ligatures w14:val="none"/>
        </w:rPr>
        <w:t xml:space="preserve"> is required for each child, summarizing progress made or</w:t>
      </w:r>
      <w:r>
        <w:rPr>
          <w:rFonts w:ascii="Times New Roman" w:eastAsia="Times New Roman" w:hAnsi="Times New Roman" w:cs="Times New Roman"/>
          <w:kern w:val="0"/>
          <w14:ligatures w14:val="none"/>
        </w:rPr>
        <w:t xml:space="preserve"> </w:t>
      </w:r>
      <w:r w:rsidRPr="00085ED9">
        <w:rPr>
          <w:rFonts w:ascii="Times New Roman" w:eastAsia="Times New Roman" w:hAnsi="Times New Roman" w:cs="Times New Roman"/>
          <w:kern w:val="0"/>
          <w14:ligatures w14:val="none"/>
        </w:rPr>
        <w:t>identifying continued areas of concern.</w:t>
      </w:r>
    </w:p>
    <w:p w14:paraId="53288C43" w14:textId="293A2AC1" w:rsidR="00085ED9" w:rsidRDefault="00085ED9" w:rsidP="00085ED9">
      <w:pPr>
        <w:spacing w:before="100" w:beforeAutospacing="1" w:after="100" w:afterAutospacing="1" w:line="240" w:lineRule="auto"/>
        <w:rPr>
          <w:rFonts w:ascii="Times New Roman" w:eastAsia="Times New Roman" w:hAnsi="Times New Roman" w:cs="Times New Roman"/>
          <w:kern w:val="0"/>
          <w14:ligatures w14:val="none"/>
        </w:rPr>
      </w:pPr>
      <w:r w:rsidRPr="00085ED9">
        <w:rPr>
          <w:rFonts w:ascii="Times New Roman" w:eastAsia="Times New Roman" w:hAnsi="Times New Roman" w:cs="Times New Roman"/>
          <w:kern w:val="0"/>
          <w14:ligatures w14:val="none"/>
        </w:rPr>
        <w:t xml:space="preserve">If a child demonstrates adequate progress, the teacher may move the child to a lower RTI tier or remove the child from RTI entirely. While rescreening is not required to </w:t>
      </w:r>
      <w:r>
        <w:rPr>
          <w:rFonts w:ascii="Times New Roman" w:eastAsia="Times New Roman" w:hAnsi="Times New Roman" w:cs="Times New Roman"/>
          <w:kern w:val="0"/>
          <w14:ligatures w14:val="none"/>
        </w:rPr>
        <w:t>remove a child from</w:t>
      </w:r>
      <w:r w:rsidRPr="00085ED9">
        <w:rPr>
          <w:rFonts w:ascii="Times New Roman" w:eastAsia="Times New Roman" w:hAnsi="Times New Roman" w:cs="Times New Roman"/>
          <w:kern w:val="0"/>
          <w14:ligatures w14:val="none"/>
        </w:rPr>
        <w:t xml:space="preserve"> RTI, it is strongly recommended to confirm the child’s progress.</w:t>
      </w:r>
    </w:p>
    <w:p w14:paraId="740BC744" w14:textId="77777777" w:rsidR="00085ED9" w:rsidRDefault="00085ED9" w:rsidP="00085ED9">
      <w:pPr>
        <w:spacing w:before="100" w:beforeAutospacing="1" w:after="100" w:afterAutospacing="1" w:line="240" w:lineRule="auto"/>
        <w:rPr>
          <w:rFonts w:ascii="Times New Roman" w:eastAsia="Times New Roman" w:hAnsi="Times New Roman" w:cs="Times New Roman"/>
          <w:kern w:val="0"/>
          <w14:ligatures w14:val="none"/>
        </w:rPr>
      </w:pPr>
    </w:p>
    <w:p w14:paraId="1F8A8ED3" w14:textId="1474DA4B" w:rsidR="00085ED9" w:rsidRPr="00085ED9" w:rsidRDefault="00085ED9" w:rsidP="00085ED9">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085ED9">
        <w:rPr>
          <w:rFonts w:ascii="Times New Roman" w:eastAsia="Times New Roman" w:hAnsi="Times New Roman" w:cs="Times New Roman"/>
          <w:b/>
          <w:bCs/>
          <w:kern w:val="0"/>
          <w:sz w:val="27"/>
          <w:szCs w:val="27"/>
          <w14:ligatures w14:val="none"/>
        </w:rPr>
        <w:t>S</w:t>
      </w:r>
      <w:r>
        <w:rPr>
          <w:rFonts w:ascii="Times New Roman" w:eastAsia="Times New Roman" w:hAnsi="Times New Roman" w:cs="Times New Roman"/>
          <w:b/>
          <w:bCs/>
          <w:kern w:val="0"/>
          <w:sz w:val="27"/>
          <w:szCs w:val="27"/>
          <w14:ligatures w14:val="none"/>
        </w:rPr>
        <w:t>econd Step</w:t>
      </w:r>
    </w:p>
    <w:p w14:paraId="147FF149" w14:textId="77777777" w:rsidR="00085ED9" w:rsidRDefault="00085ED9" w:rsidP="00085ED9">
      <w:pPr>
        <w:pStyle w:val="NormalWeb"/>
      </w:pPr>
      <w:r>
        <w:t>The Second Step Early Learning program is designed to help educators guide children in learning, practicing, and applying skills for self-regulation and social-emotional competence. The program is organized into five units delivered over a 28-week period. The first four units focus on developing skills related to Empathy, Emotion Management, Friendship Skills, and Problem Solving. The fifth unit, Transitioning to Kindergarten, reviews concepts from the previous units and supports children in applying these skills as they prepare for kindergarten.</w:t>
      </w:r>
    </w:p>
    <w:p w14:paraId="0B5839B1" w14:textId="77777777" w:rsidR="00085ED9" w:rsidRDefault="00085ED9" w:rsidP="00085ED9">
      <w:pPr>
        <w:pStyle w:val="NormalWeb"/>
      </w:pPr>
      <w:r>
        <w:t>Use of the Second Step curriculum must be listed as a stand-alone activity on the daily schedule for a minimum of 10 minutes. Although the program is designed to span 28 weeks, the remaining weeks of the school year provide valuable opportunities to reinforce and deepen children’s understanding of key social-emotional concepts. Educators are encouraged to revisit foundational themes such as Identifying Feelings, Managing Feelings, Empathy, Fair Ways to Play, and Problem Solving. These themes are essential for building self-regulation, social awareness, and positive peer interactions. Reinforcement may include repeating select lessons, incorporating related activities into daily routines, and using consistent language, visuals, and modeling strategies to support ongoing skill development.</w:t>
      </w:r>
    </w:p>
    <w:p w14:paraId="6DF3DBCB" w14:textId="77777777" w:rsidR="00085ED9" w:rsidRDefault="00085ED9" w:rsidP="002F2D20">
      <w:pPr>
        <w:pStyle w:val="Title"/>
        <w:jc w:val="center"/>
      </w:pPr>
    </w:p>
    <w:p w14:paraId="47C47571" w14:textId="4DEF74FD" w:rsidR="005158C6" w:rsidRDefault="005158C6" w:rsidP="005030D3">
      <w:pPr>
        <w:rPr>
          <w:rFonts w:ascii="Times New Roman" w:hAnsi="Times New Roman" w:cs="Times New Roman"/>
          <w:b/>
          <w:bCs/>
          <w:sz w:val="27"/>
          <w:szCs w:val="27"/>
        </w:rPr>
      </w:pPr>
      <w:r w:rsidRPr="005158C6">
        <w:rPr>
          <w:rFonts w:ascii="Times New Roman" w:hAnsi="Times New Roman" w:cs="Times New Roman"/>
          <w:b/>
          <w:bCs/>
          <w:sz w:val="27"/>
          <w:szCs w:val="27"/>
        </w:rPr>
        <w:t>Feelings Chart</w:t>
      </w:r>
    </w:p>
    <w:p w14:paraId="692AA24C" w14:textId="77777777" w:rsidR="006341E2" w:rsidRDefault="006341E2" w:rsidP="006341E2">
      <w:pPr>
        <w:pStyle w:val="NormalWeb"/>
      </w:pPr>
      <w:r>
        <w:t>The grantee office purchased a feelings chart for each classroom to support social-emotional development. These charts allow children to label and identify their emotions in a visual and meaningful way. Teachers incorporate the feelings charts into daily circle time, providing children with a structured opportunity to check in and share how they are feeling.</w:t>
      </w:r>
    </w:p>
    <w:p w14:paraId="23A1216A" w14:textId="77777777" w:rsidR="006341E2" w:rsidRDefault="006341E2" w:rsidP="006341E2">
      <w:pPr>
        <w:pStyle w:val="NormalWeb"/>
      </w:pPr>
      <w:r>
        <w:t xml:space="preserve">There are different ways to implement this activity. One option is to select a child from the helper/job chart to assist with the activity. As the teacher asks the group, “Who is feeling happy today?” each child who raises their hand can have their name placed under the corresponding emotion by the helper. The teacher can then briefly discuss what makes them feel happy. </w:t>
      </w:r>
      <w:r>
        <w:lastRenderedPageBreak/>
        <w:t>Another option is for the teacher or assistant to place the children’s names under the appropriate emotions. This activity does not need to take up a significant amount of time during circle.</w:t>
      </w:r>
    </w:p>
    <w:p w14:paraId="778BB73F" w14:textId="77777777" w:rsidR="006341E2" w:rsidRDefault="006341E2" w:rsidP="006341E2">
      <w:pPr>
        <w:pStyle w:val="NormalWeb"/>
      </w:pPr>
      <w:r>
        <w:t>It is important for children to begin learning how to manage their emotions at a young age, as it helps them build healthy relationships and cope with challenges. Many children do not fully understand their emotions and often have difficulty explaining what they are feeling. The visual representations of different emotions allow children to better recognize what they may be experiencing, while also creating opportunities for meaningful discussions about what those feelings mean and how to respond to them appropriately.</w:t>
      </w:r>
    </w:p>
    <w:p w14:paraId="0134602B" w14:textId="72765404" w:rsidR="006341E2" w:rsidRDefault="00807C4C" w:rsidP="005030D3">
      <w:pPr>
        <w:rPr>
          <w:rFonts w:ascii="Times New Roman" w:hAnsi="Times New Roman" w:cs="Times New Roman"/>
          <w:b/>
          <w:bCs/>
          <w:sz w:val="27"/>
          <w:szCs w:val="27"/>
        </w:rPr>
      </w:pPr>
      <w:r>
        <w:rPr>
          <w:rFonts w:ascii="Times New Roman" w:hAnsi="Times New Roman" w:cs="Times New Roman"/>
          <w:b/>
          <w:bCs/>
          <w:sz w:val="27"/>
          <w:szCs w:val="27"/>
        </w:rPr>
        <w:t>Teacher Report</w:t>
      </w:r>
    </w:p>
    <w:p w14:paraId="5696B75E" w14:textId="7512A181" w:rsidR="00807C4C" w:rsidRPr="0017077A" w:rsidRDefault="001C63D2" w:rsidP="005030D3">
      <w:pPr>
        <w:rPr>
          <w:rFonts w:ascii="Times New Roman" w:hAnsi="Times New Roman" w:cs="Times New Roman"/>
        </w:rPr>
      </w:pPr>
      <w:r>
        <w:rPr>
          <w:rFonts w:ascii="Times New Roman" w:hAnsi="Times New Roman" w:cs="Times New Roman"/>
        </w:rPr>
        <w:t>When completing a rescreen for the Teacher Report</w:t>
      </w:r>
      <w:r w:rsidR="009349B3">
        <w:rPr>
          <w:rFonts w:ascii="Times New Roman" w:hAnsi="Times New Roman" w:cs="Times New Roman"/>
        </w:rPr>
        <w:t xml:space="preserve"> </w:t>
      </w:r>
      <w:r w:rsidR="004F0C57">
        <w:rPr>
          <w:rFonts w:ascii="Times New Roman" w:hAnsi="Times New Roman" w:cs="Times New Roman"/>
        </w:rPr>
        <w:t>(Self</w:t>
      </w:r>
      <w:r w:rsidR="004B29E7">
        <w:rPr>
          <w:rFonts w:ascii="Times New Roman" w:hAnsi="Times New Roman" w:cs="Times New Roman"/>
        </w:rPr>
        <w:t>-help</w:t>
      </w:r>
      <w:r w:rsidR="009349B3">
        <w:rPr>
          <w:rFonts w:ascii="Times New Roman" w:hAnsi="Times New Roman" w:cs="Times New Roman"/>
        </w:rPr>
        <w:t xml:space="preserve"> and Social Emotional), you must have the scoring tool printed and in the child folder</w:t>
      </w:r>
      <w:r w:rsidR="004B29E7">
        <w:rPr>
          <w:rFonts w:ascii="Times New Roman" w:hAnsi="Times New Roman" w:cs="Times New Roman"/>
        </w:rPr>
        <w:t>.  You must also list the re-screen results on the Screening Results page as well as COPA.</w:t>
      </w:r>
      <w:r w:rsidR="006A571A">
        <w:rPr>
          <w:rFonts w:ascii="Times New Roman" w:hAnsi="Times New Roman" w:cs="Times New Roman"/>
        </w:rPr>
        <w:t xml:space="preserve"> </w:t>
      </w:r>
    </w:p>
    <w:sectPr w:rsidR="00807C4C" w:rsidRPr="0017077A">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2EB9D" w14:textId="77777777" w:rsidR="004F1ADC" w:rsidRDefault="004F1ADC" w:rsidP="002F2D20">
      <w:pPr>
        <w:spacing w:after="0" w:line="240" w:lineRule="auto"/>
      </w:pPr>
      <w:r>
        <w:separator/>
      </w:r>
    </w:p>
  </w:endnote>
  <w:endnote w:type="continuationSeparator" w:id="0">
    <w:p w14:paraId="421367AC" w14:textId="77777777" w:rsidR="004F1ADC" w:rsidRDefault="004F1ADC" w:rsidP="002F2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D52F8" w14:textId="77777777" w:rsidR="004F1ADC" w:rsidRDefault="004F1ADC" w:rsidP="002F2D20">
      <w:pPr>
        <w:spacing w:after="0" w:line="240" w:lineRule="auto"/>
      </w:pPr>
      <w:r>
        <w:separator/>
      </w:r>
    </w:p>
  </w:footnote>
  <w:footnote w:type="continuationSeparator" w:id="0">
    <w:p w14:paraId="6D768E81" w14:textId="77777777" w:rsidR="004F1ADC" w:rsidRDefault="004F1ADC" w:rsidP="002F2D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5973" w14:textId="0537F545" w:rsidR="002F2D20" w:rsidRDefault="002F2D20">
    <w:pPr>
      <w:pStyle w:val="Header"/>
    </w:pPr>
    <w:r>
      <w:t>Pre-Service 2026</w:t>
    </w:r>
  </w:p>
  <w:p w14:paraId="0740EFBA" w14:textId="77777777" w:rsidR="002F2D20" w:rsidRDefault="002F2D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85C73"/>
    <w:multiLevelType w:val="hybridMultilevel"/>
    <w:tmpl w:val="DD90973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FC90D4B"/>
    <w:multiLevelType w:val="hybridMultilevel"/>
    <w:tmpl w:val="41245DE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86247A"/>
    <w:multiLevelType w:val="hybridMultilevel"/>
    <w:tmpl w:val="1D908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0F7714"/>
    <w:multiLevelType w:val="multilevel"/>
    <w:tmpl w:val="0B6A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445DA0"/>
    <w:multiLevelType w:val="multilevel"/>
    <w:tmpl w:val="26AC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7671D0"/>
    <w:multiLevelType w:val="multilevel"/>
    <w:tmpl w:val="1AB8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2D7008"/>
    <w:multiLevelType w:val="multilevel"/>
    <w:tmpl w:val="694C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586844"/>
    <w:multiLevelType w:val="multilevel"/>
    <w:tmpl w:val="98300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CE4F46"/>
    <w:multiLevelType w:val="multilevel"/>
    <w:tmpl w:val="CA10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137AFF"/>
    <w:multiLevelType w:val="multilevel"/>
    <w:tmpl w:val="A6F6D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745E72"/>
    <w:multiLevelType w:val="hybridMultilevel"/>
    <w:tmpl w:val="312247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3666EFF"/>
    <w:multiLevelType w:val="multilevel"/>
    <w:tmpl w:val="1D3E5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96485B"/>
    <w:multiLevelType w:val="hybridMultilevel"/>
    <w:tmpl w:val="5DA60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EA70C7"/>
    <w:multiLevelType w:val="multilevel"/>
    <w:tmpl w:val="C42C7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930917">
    <w:abstractNumId w:val="0"/>
  </w:num>
  <w:num w:numId="2" w16cid:durableId="1672221776">
    <w:abstractNumId w:val="10"/>
  </w:num>
  <w:num w:numId="3" w16cid:durableId="109325015">
    <w:abstractNumId w:val="9"/>
  </w:num>
  <w:num w:numId="4" w16cid:durableId="1006250819">
    <w:abstractNumId w:val="3"/>
  </w:num>
  <w:num w:numId="5" w16cid:durableId="350424896">
    <w:abstractNumId w:val="7"/>
  </w:num>
  <w:num w:numId="6" w16cid:durableId="864714155">
    <w:abstractNumId w:val="4"/>
  </w:num>
  <w:num w:numId="7" w16cid:durableId="1160459395">
    <w:abstractNumId w:val="8"/>
  </w:num>
  <w:num w:numId="8" w16cid:durableId="1157771819">
    <w:abstractNumId w:val="5"/>
  </w:num>
  <w:num w:numId="9" w16cid:durableId="1454441142">
    <w:abstractNumId w:val="2"/>
  </w:num>
  <w:num w:numId="10" w16cid:durableId="1309434413">
    <w:abstractNumId w:val="1"/>
  </w:num>
  <w:num w:numId="11" w16cid:durableId="617371388">
    <w:abstractNumId w:val="6"/>
  </w:num>
  <w:num w:numId="12" w16cid:durableId="878130876">
    <w:abstractNumId w:val="12"/>
  </w:num>
  <w:num w:numId="13" w16cid:durableId="723338332">
    <w:abstractNumId w:val="13"/>
  </w:num>
  <w:num w:numId="14" w16cid:durableId="7720889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D20"/>
    <w:rsid w:val="0001141B"/>
    <w:rsid w:val="00012BA5"/>
    <w:rsid w:val="00085ED9"/>
    <w:rsid w:val="000912E1"/>
    <w:rsid w:val="0017077A"/>
    <w:rsid w:val="001C3F32"/>
    <w:rsid w:val="001C63D2"/>
    <w:rsid w:val="0022095A"/>
    <w:rsid w:val="002407E4"/>
    <w:rsid w:val="00262166"/>
    <w:rsid w:val="00291D45"/>
    <w:rsid w:val="002F2D20"/>
    <w:rsid w:val="0034254B"/>
    <w:rsid w:val="00377409"/>
    <w:rsid w:val="00385C28"/>
    <w:rsid w:val="003D095C"/>
    <w:rsid w:val="003E1DF2"/>
    <w:rsid w:val="00410E11"/>
    <w:rsid w:val="00413413"/>
    <w:rsid w:val="00447920"/>
    <w:rsid w:val="00492BE8"/>
    <w:rsid w:val="004B29E7"/>
    <w:rsid w:val="004D3C94"/>
    <w:rsid w:val="004F0C57"/>
    <w:rsid w:val="004F1ADC"/>
    <w:rsid w:val="005030D3"/>
    <w:rsid w:val="005158C6"/>
    <w:rsid w:val="005A0080"/>
    <w:rsid w:val="005F0D7B"/>
    <w:rsid w:val="0061500C"/>
    <w:rsid w:val="00632AC7"/>
    <w:rsid w:val="006341E2"/>
    <w:rsid w:val="0064206E"/>
    <w:rsid w:val="006968BE"/>
    <w:rsid w:val="006A571A"/>
    <w:rsid w:val="006F1408"/>
    <w:rsid w:val="006F1A2E"/>
    <w:rsid w:val="0070747E"/>
    <w:rsid w:val="0071405E"/>
    <w:rsid w:val="00791DFC"/>
    <w:rsid w:val="007A3215"/>
    <w:rsid w:val="007B3C3D"/>
    <w:rsid w:val="00807C4C"/>
    <w:rsid w:val="00890605"/>
    <w:rsid w:val="008C63C0"/>
    <w:rsid w:val="00920ED2"/>
    <w:rsid w:val="009349B3"/>
    <w:rsid w:val="00964F99"/>
    <w:rsid w:val="009C7FD9"/>
    <w:rsid w:val="00AA1225"/>
    <w:rsid w:val="00B15B1D"/>
    <w:rsid w:val="00B908E6"/>
    <w:rsid w:val="00BA184E"/>
    <w:rsid w:val="00BD18EF"/>
    <w:rsid w:val="00C172A8"/>
    <w:rsid w:val="00CE1E0E"/>
    <w:rsid w:val="00CF32E9"/>
    <w:rsid w:val="00D26003"/>
    <w:rsid w:val="00D2760D"/>
    <w:rsid w:val="00D71F91"/>
    <w:rsid w:val="00DB0AEB"/>
    <w:rsid w:val="00DC2128"/>
    <w:rsid w:val="00DC77AC"/>
    <w:rsid w:val="00EF07E8"/>
    <w:rsid w:val="00F14EA7"/>
    <w:rsid w:val="00F34F5C"/>
    <w:rsid w:val="00F57D87"/>
    <w:rsid w:val="00F94775"/>
    <w:rsid w:val="00FA2B1A"/>
    <w:rsid w:val="00FA7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15BC"/>
  <w15:chartTrackingRefBased/>
  <w15:docId w15:val="{2D1AE392-4DC8-4625-A86E-0834B562C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2D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2D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F2D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2D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2D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2D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2D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2D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2D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D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2D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F2D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2D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2D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2D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D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D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D20"/>
    <w:rPr>
      <w:rFonts w:eastAsiaTheme="majorEastAsia" w:cstheme="majorBidi"/>
      <w:color w:val="272727" w:themeColor="text1" w:themeTint="D8"/>
    </w:rPr>
  </w:style>
  <w:style w:type="paragraph" w:styleId="Title">
    <w:name w:val="Title"/>
    <w:basedOn w:val="Normal"/>
    <w:next w:val="Normal"/>
    <w:link w:val="TitleChar"/>
    <w:uiPriority w:val="10"/>
    <w:qFormat/>
    <w:rsid w:val="002F2D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D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D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2D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D20"/>
    <w:pPr>
      <w:spacing w:before="160"/>
      <w:jc w:val="center"/>
    </w:pPr>
    <w:rPr>
      <w:i/>
      <w:iCs/>
      <w:color w:val="404040" w:themeColor="text1" w:themeTint="BF"/>
    </w:rPr>
  </w:style>
  <w:style w:type="character" w:customStyle="1" w:styleId="QuoteChar">
    <w:name w:val="Quote Char"/>
    <w:basedOn w:val="DefaultParagraphFont"/>
    <w:link w:val="Quote"/>
    <w:uiPriority w:val="29"/>
    <w:rsid w:val="002F2D20"/>
    <w:rPr>
      <w:i/>
      <w:iCs/>
      <w:color w:val="404040" w:themeColor="text1" w:themeTint="BF"/>
    </w:rPr>
  </w:style>
  <w:style w:type="paragraph" w:styleId="ListParagraph">
    <w:name w:val="List Paragraph"/>
    <w:basedOn w:val="Normal"/>
    <w:uiPriority w:val="34"/>
    <w:qFormat/>
    <w:rsid w:val="002F2D20"/>
    <w:pPr>
      <w:ind w:left="720"/>
      <w:contextualSpacing/>
    </w:pPr>
  </w:style>
  <w:style w:type="character" w:styleId="IntenseEmphasis">
    <w:name w:val="Intense Emphasis"/>
    <w:basedOn w:val="DefaultParagraphFont"/>
    <w:uiPriority w:val="21"/>
    <w:qFormat/>
    <w:rsid w:val="002F2D20"/>
    <w:rPr>
      <w:i/>
      <w:iCs/>
      <w:color w:val="0F4761" w:themeColor="accent1" w:themeShade="BF"/>
    </w:rPr>
  </w:style>
  <w:style w:type="paragraph" w:styleId="IntenseQuote">
    <w:name w:val="Intense Quote"/>
    <w:basedOn w:val="Normal"/>
    <w:next w:val="Normal"/>
    <w:link w:val="IntenseQuoteChar"/>
    <w:uiPriority w:val="30"/>
    <w:qFormat/>
    <w:rsid w:val="002F2D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2D20"/>
    <w:rPr>
      <w:i/>
      <w:iCs/>
      <w:color w:val="0F4761" w:themeColor="accent1" w:themeShade="BF"/>
    </w:rPr>
  </w:style>
  <w:style w:type="character" w:styleId="IntenseReference">
    <w:name w:val="Intense Reference"/>
    <w:basedOn w:val="DefaultParagraphFont"/>
    <w:uiPriority w:val="32"/>
    <w:qFormat/>
    <w:rsid w:val="002F2D20"/>
    <w:rPr>
      <w:b/>
      <w:bCs/>
      <w:smallCaps/>
      <w:color w:val="0F4761" w:themeColor="accent1" w:themeShade="BF"/>
      <w:spacing w:val="5"/>
    </w:rPr>
  </w:style>
  <w:style w:type="paragraph" w:styleId="Header">
    <w:name w:val="header"/>
    <w:basedOn w:val="Normal"/>
    <w:link w:val="HeaderChar"/>
    <w:uiPriority w:val="99"/>
    <w:unhideWhenUsed/>
    <w:rsid w:val="002F2D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2D20"/>
  </w:style>
  <w:style w:type="paragraph" w:styleId="Footer">
    <w:name w:val="footer"/>
    <w:basedOn w:val="Normal"/>
    <w:link w:val="FooterChar"/>
    <w:uiPriority w:val="99"/>
    <w:unhideWhenUsed/>
    <w:rsid w:val="002F2D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D20"/>
  </w:style>
  <w:style w:type="paragraph" w:customStyle="1" w:styleId="isselectedend">
    <w:name w:val="isselectedend"/>
    <w:basedOn w:val="Normal"/>
    <w:rsid w:val="002F2D2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F2D20"/>
    <w:rPr>
      <w:b/>
      <w:bCs/>
    </w:rPr>
  </w:style>
  <w:style w:type="character" w:styleId="Emphasis">
    <w:name w:val="Emphasis"/>
    <w:basedOn w:val="DefaultParagraphFont"/>
    <w:uiPriority w:val="20"/>
    <w:qFormat/>
    <w:rsid w:val="002F2D20"/>
    <w:rPr>
      <w:i/>
      <w:iCs/>
    </w:rPr>
  </w:style>
  <w:style w:type="paragraph" w:styleId="NormalWeb">
    <w:name w:val="Normal (Web)"/>
    <w:basedOn w:val="Normal"/>
    <w:uiPriority w:val="99"/>
    <w:unhideWhenUsed/>
    <w:rsid w:val="002F2D2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1200</Words>
  <Characters>6843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Lemaster</dc:creator>
  <cp:keywords/>
  <dc:description/>
  <cp:lastModifiedBy>Stacy Blanton</cp:lastModifiedBy>
  <cp:revision>2</cp:revision>
  <cp:lastPrinted>2026-07-24T14:30:00Z</cp:lastPrinted>
  <dcterms:created xsi:type="dcterms:W3CDTF">2026-07-24T14:30:00Z</dcterms:created>
  <dcterms:modified xsi:type="dcterms:W3CDTF">2026-07-24T14:30:00Z</dcterms:modified>
</cp:coreProperties>
</file>