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189AB" w14:textId="66061FE5" w:rsidR="00D809A5" w:rsidRDefault="00D809A5" w:rsidP="00D809A5">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EPSDT &amp; Preventive Health Care Information</w:t>
      </w:r>
    </w:p>
    <w:p w14:paraId="3CE7D335" w14:textId="77777777" w:rsidR="00D809A5" w:rsidRDefault="00D809A5" w:rsidP="00D809A5">
      <w:pPr>
        <w:jc w:val="center"/>
        <w:rPr>
          <w:rFonts w:ascii="Times New Roman" w:hAnsi="Times New Roman" w:cs="Times New Roman"/>
          <w:b/>
          <w:bCs/>
          <w:sz w:val="28"/>
          <w:szCs w:val="28"/>
          <w:u w:val="single"/>
        </w:rPr>
      </w:pPr>
    </w:p>
    <w:p w14:paraId="0F6CBE1D" w14:textId="40896481" w:rsidR="00D809A5" w:rsidRPr="00D809A5" w:rsidRDefault="00D809A5">
      <w:pPr>
        <w:rPr>
          <w:rFonts w:ascii="Times New Roman" w:hAnsi="Times New Roman" w:cs="Times New Roman"/>
          <w:b/>
          <w:bCs/>
          <w:sz w:val="28"/>
          <w:szCs w:val="28"/>
          <w:u w:val="single"/>
        </w:rPr>
      </w:pPr>
      <w:r>
        <w:rPr>
          <w:rFonts w:ascii="Times New Roman" w:hAnsi="Times New Roman" w:cs="Times New Roman"/>
          <w:b/>
          <w:bCs/>
          <w:sz w:val="28"/>
          <w:szCs w:val="28"/>
          <w:u w:val="single"/>
        </w:rPr>
        <w:t>Understanding EPSDT and Preventative Health Care</w:t>
      </w:r>
    </w:p>
    <w:p w14:paraId="69F7D4D9" w14:textId="540D61A3" w:rsidR="00D809A5" w:rsidRDefault="00D809A5">
      <w:r w:rsidRPr="00D809A5">
        <w:t xml:space="preserve">At Big Sandy Area C.A.P. Head Start, we believe healthy children are better prepared to learn, grow, and succeed. One important part of supporting children’s health is ensuring they receive regular preventive health care. </w:t>
      </w:r>
    </w:p>
    <w:p w14:paraId="15AE1AD7" w14:textId="53485F4E" w:rsidR="00D809A5" w:rsidRPr="00D809A5" w:rsidRDefault="00D809A5">
      <w:pPr>
        <w:rPr>
          <w:rFonts w:ascii="Times New Roman" w:hAnsi="Times New Roman" w:cs="Times New Roman"/>
          <w:b/>
          <w:bCs/>
          <w:sz w:val="28"/>
          <w:szCs w:val="28"/>
          <w:u w:val="single"/>
        </w:rPr>
      </w:pPr>
      <w:r>
        <w:rPr>
          <w:rFonts w:ascii="Times New Roman" w:hAnsi="Times New Roman" w:cs="Times New Roman"/>
          <w:b/>
          <w:bCs/>
          <w:sz w:val="28"/>
          <w:szCs w:val="28"/>
          <w:u w:val="single"/>
        </w:rPr>
        <w:t>What is EPSDT?</w:t>
      </w:r>
    </w:p>
    <w:p w14:paraId="3D9DAF2F" w14:textId="20679344" w:rsidR="00D809A5" w:rsidRPr="00D809A5" w:rsidRDefault="00D809A5">
      <w:r w:rsidRPr="00D809A5">
        <w:t>EPSDT stands for Early and Periodic Screening, Diagnostic, and Treatment. It is Kentucky’s schedule of recommended preventive and primary health care services for children. </w:t>
      </w:r>
    </w:p>
    <w:p w14:paraId="6CB3E424" w14:textId="69D58E35" w:rsidR="00D809A5" w:rsidRPr="00D809A5" w:rsidRDefault="00D809A5">
      <w:pPr>
        <w:rPr>
          <w:rFonts w:ascii="Times New Roman" w:hAnsi="Times New Roman" w:cs="Times New Roman"/>
          <w:b/>
          <w:bCs/>
          <w:sz w:val="28"/>
          <w:szCs w:val="28"/>
          <w:u w:val="single"/>
        </w:rPr>
      </w:pPr>
      <w:r>
        <w:rPr>
          <w:rFonts w:ascii="Times New Roman" w:hAnsi="Times New Roman" w:cs="Times New Roman"/>
          <w:b/>
          <w:bCs/>
          <w:sz w:val="28"/>
          <w:szCs w:val="28"/>
          <w:u w:val="single"/>
        </w:rPr>
        <w:t>Why is Preventive Health Care Important?</w:t>
      </w:r>
    </w:p>
    <w:p w14:paraId="640F3DCA" w14:textId="77777777" w:rsidR="00D809A5" w:rsidRDefault="00D809A5" w:rsidP="00D809A5">
      <w:pPr>
        <w:pStyle w:val="ListParagraph"/>
        <w:numPr>
          <w:ilvl w:val="0"/>
          <w:numId w:val="1"/>
        </w:numPr>
      </w:pPr>
      <w:r w:rsidRPr="00D809A5">
        <w:t>monitors growth and development</w:t>
      </w:r>
    </w:p>
    <w:p w14:paraId="357BD132" w14:textId="77777777" w:rsidR="00D809A5" w:rsidRDefault="00D809A5" w:rsidP="00D809A5">
      <w:pPr>
        <w:pStyle w:val="ListParagraph"/>
        <w:numPr>
          <w:ilvl w:val="0"/>
          <w:numId w:val="1"/>
        </w:numPr>
      </w:pPr>
      <w:r w:rsidRPr="00D809A5">
        <w:t>identifies health concerns early</w:t>
      </w:r>
    </w:p>
    <w:p w14:paraId="0BA1F1EE" w14:textId="77777777" w:rsidR="00D809A5" w:rsidRDefault="00D809A5" w:rsidP="00D809A5">
      <w:pPr>
        <w:pStyle w:val="ListParagraph"/>
        <w:numPr>
          <w:ilvl w:val="0"/>
          <w:numId w:val="1"/>
        </w:numPr>
      </w:pPr>
      <w:r w:rsidRPr="00D809A5">
        <w:t>keeps immunizations curren</w:t>
      </w:r>
      <w:r>
        <w:t>t</w:t>
      </w:r>
    </w:p>
    <w:p w14:paraId="1BF45189" w14:textId="77777777" w:rsidR="00D809A5" w:rsidRDefault="00D809A5" w:rsidP="00D809A5">
      <w:pPr>
        <w:pStyle w:val="ListParagraph"/>
        <w:numPr>
          <w:ilvl w:val="0"/>
          <w:numId w:val="1"/>
        </w:numPr>
      </w:pPr>
      <w:r w:rsidRPr="00D809A5">
        <w:t xml:space="preserve"> detects visions, hearing, and developmental concerns</w:t>
      </w:r>
    </w:p>
    <w:p w14:paraId="27F29A65" w14:textId="77777777" w:rsidR="00D809A5" w:rsidRDefault="00D809A5" w:rsidP="00D809A5">
      <w:pPr>
        <w:pStyle w:val="ListParagraph"/>
        <w:numPr>
          <w:ilvl w:val="0"/>
          <w:numId w:val="1"/>
        </w:numPr>
      </w:pPr>
      <w:r w:rsidRPr="00D809A5">
        <w:t xml:space="preserve">connects families with needed health services; </w:t>
      </w:r>
    </w:p>
    <w:p w14:paraId="0BCD7E0D" w14:textId="5C26B57D" w:rsidR="00D809A5" w:rsidRPr="00D809A5" w:rsidRDefault="00D809A5" w:rsidP="00D809A5">
      <w:pPr>
        <w:pStyle w:val="ListParagraph"/>
        <w:numPr>
          <w:ilvl w:val="0"/>
          <w:numId w:val="1"/>
        </w:numPr>
      </w:pPr>
      <w:r w:rsidRPr="00D809A5">
        <w:t xml:space="preserve">supports school readiness and overall well-being. </w:t>
      </w:r>
    </w:p>
    <w:p w14:paraId="5BFB775C" w14:textId="277E7A02" w:rsidR="00D809A5" w:rsidRPr="00D809A5" w:rsidRDefault="00D809A5" w:rsidP="00D809A5">
      <w:pPr>
        <w:rPr>
          <w:rFonts w:ascii="Times New Roman" w:hAnsi="Times New Roman" w:cs="Times New Roman"/>
          <w:b/>
          <w:bCs/>
          <w:sz w:val="28"/>
          <w:szCs w:val="28"/>
          <w:u w:val="single"/>
        </w:rPr>
      </w:pPr>
      <w:r>
        <w:rPr>
          <w:rFonts w:ascii="Times New Roman" w:hAnsi="Times New Roman" w:cs="Times New Roman"/>
          <w:b/>
          <w:bCs/>
          <w:sz w:val="28"/>
          <w:szCs w:val="28"/>
          <w:u w:val="single"/>
        </w:rPr>
        <w:t>How Does EPSDT Relate to Head Start?</w:t>
      </w:r>
    </w:p>
    <w:p w14:paraId="4229D987" w14:textId="66B2668F" w:rsidR="00D809A5" w:rsidRDefault="00D809A5" w:rsidP="00D809A5">
      <w:r w:rsidRPr="00D809A5">
        <w:t xml:space="preserve">Head Start partners with families and health care providers to support children’s health and development. As required by Head Start Program Performance Standards (45 CFR §1302.42), programs must determine whether each child is up to date on a schedule of age-appropriate preventive and primary health care based on Kentucky’s EPSDT schedule. </w:t>
      </w:r>
    </w:p>
    <w:p w14:paraId="202F7E46" w14:textId="0CB43491" w:rsidR="00D809A5" w:rsidRPr="00D809A5" w:rsidRDefault="00D809A5" w:rsidP="00D809A5">
      <w:pPr>
        <w:rPr>
          <w:rFonts w:ascii="Times New Roman" w:hAnsi="Times New Roman" w:cs="Times New Roman"/>
          <w:b/>
          <w:bCs/>
          <w:sz w:val="28"/>
          <w:szCs w:val="28"/>
          <w:u w:val="single"/>
        </w:rPr>
      </w:pPr>
      <w:r>
        <w:rPr>
          <w:rFonts w:ascii="Times New Roman" w:hAnsi="Times New Roman" w:cs="Times New Roman"/>
          <w:b/>
          <w:bCs/>
          <w:sz w:val="28"/>
          <w:szCs w:val="28"/>
          <w:u w:val="single"/>
        </w:rPr>
        <w:t>How can Families Help?</w:t>
      </w:r>
    </w:p>
    <w:p w14:paraId="08D9C3BB" w14:textId="77777777" w:rsidR="00D809A5" w:rsidRDefault="00D809A5" w:rsidP="00D809A5">
      <w:pPr>
        <w:pStyle w:val="ListParagraph"/>
        <w:numPr>
          <w:ilvl w:val="0"/>
          <w:numId w:val="2"/>
        </w:numPr>
      </w:pPr>
      <w:r w:rsidRPr="00D809A5">
        <w:t>scheduling routine well-child visits</w:t>
      </w:r>
    </w:p>
    <w:p w14:paraId="4D3AB878" w14:textId="77777777" w:rsidR="00D809A5" w:rsidRDefault="00D809A5" w:rsidP="00D809A5">
      <w:pPr>
        <w:pStyle w:val="ListParagraph"/>
        <w:numPr>
          <w:ilvl w:val="0"/>
          <w:numId w:val="2"/>
        </w:numPr>
      </w:pPr>
      <w:r w:rsidRPr="00D809A5">
        <w:t>follow provider recommendations</w:t>
      </w:r>
    </w:p>
    <w:p w14:paraId="347F8505" w14:textId="77777777" w:rsidR="00D809A5" w:rsidRDefault="00D809A5" w:rsidP="00D809A5">
      <w:pPr>
        <w:pStyle w:val="ListParagraph"/>
        <w:numPr>
          <w:ilvl w:val="0"/>
          <w:numId w:val="2"/>
        </w:numPr>
      </w:pPr>
      <w:r w:rsidRPr="00D809A5">
        <w:t>keep immunizations current</w:t>
      </w:r>
    </w:p>
    <w:p w14:paraId="2ECF07E8" w14:textId="77777777" w:rsidR="00D809A5" w:rsidRDefault="00D809A5" w:rsidP="00D809A5">
      <w:pPr>
        <w:pStyle w:val="ListParagraph"/>
        <w:numPr>
          <w:ilvl w:val="0"/>
          <w:numId w:val="2"/>
        </w:numPr>
      </w:pPr>
      <w:r w:rsidRPr="00D809A5">
        <w:t>attend follow-up appointments</w:t>
      </w:r>
    </w:p>
    <w:p w14:paraId="4DDB0743" w14:textId="77777777" w:rsidR="00D809A5" w:rsidRDefault="00D809A5" w:rsidP="00D809A5">
      <w:pPr>
        <w:pStyle w:val="ListParagraph"/>
        <w:numPr>
          <w:ilvl w:val="0"/>
          <w:numId w:val="2"/>
        </w:numPr>
      </w:pPr>
      <w:r w:rsidRPr="00D809A5">
        <w:t>provide requested health documentation</w:t>
      </w:r>
    </w:p>
    <w:p w14:paraId="7766A8A8" w14:textId="39780EC2" w:rsidR="00CC55B1" w:rsidRDefault="00D809A5" w:rsidP="00D809A5">
      <w:pPr>
        <w:pStyle w:val="ListParagraph"/>
        <w:numPr>
          <w:ilvl w:val="0"/>
          <w:numId w:val="2"/>
        </w:numPr>
      </w:pPr>
      <w:r w:rsidRPr="00D809A5">
        <w:t>notify head start of changes in providers or insurance.</w:t>
      </w:r>
    </w:p>
    <w:sectPr w:rsidR="00CC55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86DE3"/>
    <w:multiLevelType w:val="hybridMultilevel"/>
    <w:tmpl w:val="BD6C6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049A8"/>
    <w:multiLevelType w:val="hybridMultilevel"/>
    <w:tmpl w:val="0C602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8644383">
    <w:abstractNumId w:val="1"/>
  </w:num>
  <w:num w:numId="2" w16cid:durableId="1417633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9A5"/>
    <w:rsid w:val="00CC55B1"/>
    <w:rsid w:val="00D809A5"/>
    <w:rsid w:val="00EB5E71"/>
    <w:rsid w:val="00F71A56"/>
    <w:rsid w:val="00FA6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73B1E"/>
  <w15:chartTrackingRefBased/>
  <w15:docId w15:val="{688CC0DB-C539-4AC7-AF00-D7D524CB9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0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0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09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09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09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09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9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9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9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9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09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09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09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09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09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9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9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9A5"/>
    <w:rPr>
      <w:rFonts w:eastAsiaTheme="majorEastAsia" w:cstheme="majorBidi"/>
      <w:color w:val="272727" w:themeColor="text1" w:themeTint="D8"/>
    </w:rPr>
  </w:style>
  <w:style w:type="paragraph" w:styleId="Title">
    <w:name w:val="Title"/>
    <w:basedOn w:val="Normal"/>
    <w:next w:val="Normal"/>
    <w:link w:val="TitleChar"/>
    <w:uiPriority w:val="10"/>
    <w:qFormat/>
    <w:rsid w:val="00D80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9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9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9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9A5"/>
    <w:pPr>
      <w:spacing w:before="160"/>
      <w:jc w:val="center"/>
    </w:pPr>
    <w:rPr>
      <w:i/>
      <w:iCs/>
      <w:color w:val="404040" w:themeColor="text1" w:themeTint="BF"/>
    </w:rPr>
  </w:style>
  <w:style w:type="character" w:customStyle="1" w:styleId="QuoteChar">
    <w:name w:val="Quote Char"/>
    <w:basedOn w:val="DefaultParagraphFont"/>
    <w:link w:val="Quote"/>
    <w:uiPriority w:val="29"/>
    <w:rsid w:val="00D809A5"/>
    <w:rPr>
      <w:i/>
      <w:iCs/>
      <w:color w:val="404040" w:themeColor="text1" w:themeTint="BF"/>
    </w:rPr>
  </w:style>
  <w:style w:type="paragraph" w:styleId="ListParagraph">
    <w:name w:val="List Paragraph"/>
    <w:basedOn w:val="Normal"/>
    <w:uiPriority w:val="34"/>
    <w:qFormat/>
    <w:rsid w:val="00D809A5"/>
    <w:pPr>
      <w:ind w:left="720"/>
      <w:contextualSpacing/>
    </w:pPr>
  </w:style>
  <w:style w:type="character" w:styleId="IntenseEmphasis">
    <w:name w:val="Intense Emphasis"/>
    <w:basedOn w:val="DefaultParagraphFont"/>
    <w:uiPriority w:val="21"/>
    <w:qFormat/>
    <w:rsid w:val="00D809A5"/>
    <w:rPr>
      <w:i/>
      <w:iCs/>
      <w:color w:val="0F4761" w:themeColor="accent1" w:themeShade="BF"/>
    </w:rPr>
  </w:style>
  <w:style w:type="paragraph" w:styleId="IntenseQuote">
    <w:name w:val="Intense Quote"/>
    <w:basedOn w:val="Normal"/>
    <w:next w:val="Normal"/>
    <w:link w:val="IntenseQuoteChar"/>
    <w:uiPriority w:val="30"/>
    <w:qFormat/>
    <w:rsid w:val="00D80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09A5"/>
    <w:rPr>
      <w:i/>
      <w:iCs/>
      <w:color w:val="0F4761" w:themeColor="accent1" w:themeShade="BF"/>
    </w:rPr>
  </w:style>
  <w:style w:type="character" w:styleId="IntenseReference">
    <w:name w:val="Intense Reference"/>
    <w:basedOn w:val="DefaultParagraphFont"/>
    <w:uiPriority w:val="32"/>
    <w:qFormat/>
    <w:rsid w:val="00D809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Burchett</dc:creator>
  <cp:keywords/>
  <dc:description/>
  <cp:lastModifiedBy>Danielle Burchett</cp:lastModifiedBy>
  <cp:revision>1</cp:revision>
  <dcterms:created xsi:type="dcterms:W3CDTF">2026-06-22T17:36:00Z</dcterms:created>
  <dcterms:modified xsi:type="dcterms:W3CDTF">2026-06-22T17:42:00Z</dcterms:modified>
</cp:coreProperties>
</file>