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AA07" w14:textId="77777777" w:rsidR="00991EC1" w:rsidRDefault="00991EC1" w:rsidP="00991EC1">
      <w:pPr>
        <w:jc w:val="center"/>
        <w:rPr>
          <w:rFonts w:ascii="Georgia" w:hAnsi="Georgia"/>
        </w:rPr>
      </w:pPr>
      <w:r>
        <w:rPr>
          <w:rFonts w:ascii="Georgia" w:hAnsi="Georgia"/>
        </w:rPr>
        <w:t>Big Sandy Area C.A.P., Inc.  -  HEAD START</w:t>
      </w:r>
    </w:p>
    <w:p w14:paraId="1E3E9872" w14:textId="41A26763" w:rsidR="00991EC1" w:rsidRDefault="00991EC1" w:rsidP="00991EC1">
      <w:pPr>
        <w:jc w:val="center"/>
        <w:rPr>
          <w:rFonts w:ascii="Georgia" w:hAnsi="Georgia"/>
        </w:rPr>
      </w:pPr>
      <w:r>
        <w:rPr>
          <w:rFonts w:ascii="Georgia" w:hAnsi="Georgia"/>
        </w:rPr>
        <w:t>Program Policies and Procedures</w:t>
      </w:r>
    </w:p>
    <w:p w14:paraId="626B07A2" w14:textId="77777777" w:rsidR="00991EC1" w:rsidRDefault="00991EC1" w:rsidP="00991EC1">
      <w:pPr>
        <w:rPr>
          <w:rFonts w:ascii="Georgia" w:hAnsi="Georgia"/>
          <w:u w:val="single"/>
        </w:rPr>
      </w:pPr>
    </w:p>
    <w:p w14:paraId="6FB6924D" w14:textId="4C092B06" w:rsidR="00991EC1" w:rsidRDefault="006B7FFB" w:rsidP="00991EC1">
      <w:pPr>
        <w:ind w:left="1170"/>
        <w:jc w:val="center"/>
        <w:rPr>
          <w:rFonts w:ascii="Georgia" w:hAnsi="Georgia"/>
          <w:b/>
          <w:sz w:val="36"/>
          <w:szCs w:val="36"/>
        </w:rPr>
      </w:pPr>
      <w:r>
        <w:rPr>
          <w:rFonts w:ascii="Georgia" w:hAnsi="Georgia"/>
          <w:b/>
          <w:sz w:val="36"/>
          <w:szCs w:val="36"/>
        </w:rPr>
        <w:t>Lead Exposure Prevention</w:t>
      </w:r>
    </w:p>
    <w:p w14:paraId="02047D7C" w14:textId="122633C4" w:rsidR="00991EC1" w:rsidRDefault="00991EC1" w:rsidP="00991EC1">
      <w:pPr>
        <w:rPr>
          <w:rFonts w:ascii="Georgia" w:hAnsi="Georgia"/>
          <w:u w:val="single"/>
        </w:rPr>
      </w:pPr>
      <w:r>
        <w:rPr>
          <w:rFonts w:ascii="Georgia" w:hAnsi="Georgia"/>
          <w:u w:val="single"/>
        </w:rPr>
        <w:t>POLICY:</w:t>
      </w:r>
    </w:p>
    <w:p w14:paraId="01248B2C" w14:textId="3C55CE92" w:rsidR="00991EC1" w:rsidRPr="00991EC1" w:rsidRDefault="00991EC1" w:rsidP="00991EC1">
      <w:pPr>
        <w:shd w:val="clear" w:color="auto" w:fill="FFFFFF"/>
        <w:spacing w:after="0" w:line="240" w:lineRule="auto"/>
        <w:ind w:left="600"/>
        <w:rPr>
          <w:rFonts w:ascii="Georgia" w:hAnsi="Georgia"/>
        </w:rPr>
      </w:pPr>
      <w:r w:rsidRPr="00991EC1">
        <w:rPr>
          <w:rFonts w:ascii="Georgia" w:hAnsi="Georgia"/>
        </w:rPr>
        <w:t>The program will ensure that all Head Start facilities are maintained in a manner that prevents children from being exposed to lead in water and paint.</w:t>
      </w:r>
    </w:p>
    <w:p w14:paraId="7B17C8F5" w14:textId="77777777" w:rsidR="00991EC1" w:rsidRPr="00991EC1" w:rsidRDefault="00991EC1" w:rsidP="00991EC1">
      <w:pPr>
        <w:shd w:val="clear" w:color="auto" w:fill="FFFFFF"/>
        <w:spacing w:after="0" w:line="240" w:lineRule="auto"/>
        <w:ind w:left="600"/>
        <w:rPr>
          <w:rFonts w:ascii="Georgia" w:hAnsi="Georgia"/>
          <w:i/>
          <w:color w:val="333399"/>
        </w:rPr>
      </w:pPr>
    </w:p>
    <w:p w14:paraId="73D6A2CC" w14:textId="21BEA15D" w:rsidR="00991EC1" w:rsidRPr="006B7FFB" w:rsidRDefault="00991EC1" w:rsidP="00991EC1">
      <w:pPr>
        <w:numPr>
          <w:ilvl w:val="0"/>
          <w:numId w:val="2"/>
        </w:numPr>
        <w:shd w:val="clear" w:color="auto" w:fill="FFFFFF"/>
        <w:spacing w:after="0" w:line="240" w:lineRule="auto"/>
        <w:rPr>
          <w:rFonts w:ascii="Georgia" w:hAnsi="Georgia"/>
          <w:i/>
          <w:color w:val="0070C0"/>
        </w:rPr>
      </w:pPr>
      <w:r>
        <w:rPr>
          <w:rFonts w:ascii="Georgia" w:hAnsi="Georgia"/>
          <w:i/>
        </w:rPr>
        <w:t xml:space="preserve">This policy relates to Head Start Performance Standards </w:t>
      </w:r>
      <w:r w:rsidRPr="006B7FFB">
        <w:rPr>
          <w:rFonts w:ascii="Georgia" w:hAnsi="Georgia"/>
          <w:i/>
          <w:color w:val="0070C0"/>
        </w:rPr>
        <w:t xml:space="preserve">45 </w:t>
      </w:r>
      <w:smartTag w:uri="urn:schemas-microsoft-com:office:smarttags" w:element="stockticker">
        <w:r w:rsidRPr="006B7FFB">
          <w:rPr>
            <w:rFonts w:ascii="Georgia" w:hAnsi="Georgia"/>
            <w:i/>
            <w:color w:val="0070C0"/>
          </w:rPr>
          <w:t>CFR</w:t>
        </w:r>
      </w:smartTag>
      <w:r w:rsidRPr="006B7FFB">
        <w:rPr>
          <w:rFonts w:ascii="Georgia" w:hAnsi="Georgia"/>
          <w:i/>
          <w:color w:val="0070C0"/>
        </w:rPr>
        <w:t xml:space="preserve"> Part 1302.47(b)(10)</w:t>
      </w:r>
    </w:p>
    <w:p w14:paraId="38EE77D0" w14:textId="77777777" w:rsidR="00991EC1" w:rsidRDefault="00991EC1" w:rsidP="00991EC1">
      <w:pPr>
        <w:shd w:val="clear" w:color="auto" w:fill="FFFFFF"/>
        <w:spacing w:after="0" w:line="240" w:lineRule="auto"/>
        <w:rPr>
          <w:rFonts w:ascii="Georgia" w:hAnsi="Georgia"/>
          <w:i/>
        </w:rPr>
      </w:pPr>
    </w:p>
    <w:p w14:paraId="0E7B2F3F" w14:textId="77777777" w:rsidR="00991EC1" w:rsidRDefault="00991EC1" w:rsidP="00991EC1">
      <w:pPr>
        <w:shd w:val="clear" w:color="auto" w:fill="FFFFFF"/>
        <w:spacing w:after="0" w:line="240" w:lineRule="auto"/>
        <w:ind w:firstLine="720"/>
        <w:rPr>
          <w:rFonts w:ascii="Georgia" w:hAnsi="Georgia"/>
          <w:i/>
          <w:color w:val="333399"/>
        </w:rPr>
      </w:pPr>
    </w:p>
    <w:p w14:paraId="6BA0E37F" w14:textId="77777777" w:rsidR="00991EC1" w:rsidRDefault="00991EC1" w:rsidP="00991EC1">
      <w:pPr>
        <w:rPr>
          <w:rFonts w:ascii="Georgia" w:hAnsi="Georgia"/>
          <w:u w:val="single"/>
        </w:rPr>
      </w:pPr>
      <w:r>
        <w:rPr>
          <w:rFonts w:ascii="Georgia" w:hAnsi="Georgia"/>
          <w:u w:val="single"/>
        </w:rPr>
        <w:t>PROCEDURE:</w:t>
      </w:r>
    </w:p>
    <w:p w14:paraId="4D6660EB" w14:textId="77777777" w:rsidR="00991EC1" w:rsidRPr="001712EA" w:rsidRDefault="00991EC1" w:rsidP="00991EC1">
      <w:pPr>
        <w:shd w:val="clear" w:color="auto" w:fill="FFFFFF"/>
        <w:spacing w:after="0" w:line="240" w:lineRule="auto"/>
        <w:ind w:firstLine="720"/>
        <w:rPr>
          <w:rFonts w:ascii="Georgia" w:hAnsi="Georgia"/>
          <w:i/>
          <w:color w:val="333399"/>
        </w:rPr>
      </w:pPr>
    </w:p>
    <w:p w14:paraId="65E9B9F1" w14:textId="2C73F955" w:rsidR="00514123" w:rsidRPr="006B7FFB" w:rsidRDefault="00514123" w:rsidP="00514123">
      <w:pPr>
        <w:numPr>
          <w:ilvl w:val="0"/>
          <w:numId w:val="1"/>
        </w:numPr>
        <w:rPr>
          <w:rFonts w:ascii="Georgia" w:hAnsi="Georgia"/>
        </w:rPr>
      </w:pPr>
      <w:r w:rsidRPr="006B7FFB">
        <w:rPr>
          <w:rFonts w:ascii="Georgia" w:hAnsi="Georgia"/>
        </w:rPr>
        <w:t xml:space="preserve">The program will maintain written </w:t>
      </w:r>
      <w:r w:rsidR="00991EC1" w:rsidRPr="006B7FFB">
        <w:rPr>
          <w:rFonts w:ascii="Georgia" w:hAnsi="Georgia"/>
        </w:rPr>
        <w:t xml:space="preserve">documentation </w:t>
      </w:r>
      <w:r w:rsidR="00730DC6" w:rsidRPr="006B7FFB">
        <w:rPr>
          <w:rFonts w:ascii="Georgia" w:hAnsi="Georgia"/>
        </w:rPr>
        <w:t>of all activities used</w:t>
      </w:r>
      <w:r w:rsidRPr="006B7FFB">
        <w:rPr>
          <w:rFonts w:ascii="Georgia" w:hAnsi="Georgia"/>
        </w:rPr>
        <w:t xml:space="preserve"> to prevent children from being exposed to lead in water and paint in all Head Start facilities.</w:t>
      </w:r>
    </w:p>
    <w:p w14:paraId="528F4065" w14:textId="6993939E" w:rsidR="00514123" w:rsidRPr="006B7FFB" w:rsidRDefault="00514123" w:rsidP="00514123">
      <w:pPr>
        <w:numPr>
          <w:ilvl w:val="0"/>
          <w:numId w:val="1"/>
        </w:numPr>
        <w:rPr>
          <w:rFonts w:ascii="Georgia" w:hAnsi="Georgia"/>
        </w:rPr>
      </w:pPr>
      <w:r w:rsidRPr="006B7FFB">
        <w:rPr>
          <w:rFonts w:ascii="Georgia" w:hAnsi="Georgia"/>
        </w:rPr>
        <w:t xml:space="preserve">Drinking water sources </w:t>
      </w:r>
      <w:r w:rsidR="00730DC6" w:rsidRPr="006B7FFB">
        <w:rPr>
          <w:rFonts w:ascii="Georgia" w:hAnsi="Georgia"/>
        </w:rPr>
        <w:t xml:space="preserve">at each classroom site </w:t>
      </w:r>
      <w:r w:rsidRPr="006B7FFB">
        <w:rPr>
          <w:rFonts w:ascii="Georgia" w:hAnsi="Georgia"/>
        </w:rPr>
        <w:t>will be tested for lead at least every two (2) years or more frequently if required by federal, state, or local regulations.</w:t>
      </w:r>
    </w:p>
    <w:p w14:paraId="5CA64778" w14:textId="77777777" w:rsidR="00514123" w:rsidRPr="00965095" w:rsidRDefault="00514123" w:rsidP="00514123">
      <w:pPr>
        <w:numPr>
          <w:ilvl w:val="0"/>
          <w:numId w:val="1"/>
        </w:numPr>
        <w:rPr>
          <w:rFonts w:ascii="Georgia" w:hAnsi="Georgia"/>
        </w:rPr>
      </w:pPr>
      <w:r w:rsidRPr="00965095">
        <w:rPr>
          <w:rFonts w:ascii="Georgia" w:hAnsi="Georgia"/>
        </w:rPr>
        <w:t>Facilities constructed prior to 1978 will undergo inspection and/or testing for lead-based paint hazards conducted by trained or certified professionals, as required.</w:t>
      </w:r>
    </w:p>
    <w:p w14:paraId="7210AC32" w14:textId="77777777" w:rsidR="00514123" w:rsidRPr="006B7FFB" w:rsidRDefault="00514123" w:rsidP="00514123">
      <w:pPr>
        <w:numPr>
          <w:ilvl w:val="0"/>
          <w:numId w:val="1"/>
        </w:numPr>
        <w:rPr>
          <w:rFonts w:ascii="Georgia" w:hAnsi="Georgia"/>
        </w:rPr>
      </w:pPr>
      <w:r w:rsidRPr="006B7FFB">
        <w:rPr>
          <w:rFonts w:ascii="Georgia" w:hAnsi="Georgia"/>
        </w:rPr>
        <w:t>If certified inspection or testing determines that no lead-based paint hazards are present, the program will maintain documentation of such findings and conduct ongoing visual inspections of painted surfaces to ensure paint remains in good condition and free from chipping, peeling, or deterioration.</w:t>
      </w:r>
    </w:p>
    <w:p w14:paraId="04AADFB2" w14:textId="77777777" w:rsidR="00514123" w:rsidRPr="006B7FFB" w:rsidRDefault="00514123" w:rsidP="00514123">
      <w:pPr>
        <w:numPr>
          <w:ilvl w:val="0"/>
          <w:numId w:val="1"/>
        </w:numPr>
        <w:rPr>
          <w:rFonts w:ascii="Georgia" w:hAnsi="Georgia"/>
        </w:rPr>
      </w:pPr>
      <w:r w:rsidRPr="006B7FFB">
        <w:rPr>
          <w:rFonts w:ascii="Georgia" w:hAnsi="Georgia"/>
        </w:rPr>
        <w:t>In facilities where lead-based paint hazards may exist, including pre-1978 buildings without certified documentation of lead-free status, the program will conduct testing and inspection at least every two (2) years.</w:t>
      </w:r>
    </w:p>
    <w:p w14:paraId="2A5467F0" w14:textId="77777777" w:rsidR="00514123" w:rsidRPr="006B7FFB" w:rsidRDefault="00514123" w:rsidP="00514123">
      <w:pPr>
        <w:numPr>
          <w:ilvl w:val="0"/>
          <w:numId w:val="1"/>
        </w:numPr>
        <w:rPr>
          <w:rFonts w:ascii="Georgia" w:hAnsi="Georgia"/>
        </w:rPr>
      </w:pPr>
      <w:r w:rsidRPr="006B7FFB">
        <w:rPr>
          <w:rFonts w:ascii="Georgia" w:hAnsi="Georgia"/>
        </w:rPr>
        <w:t>The program will re-evaluate facilities at least every two (2) years to determine whether conditions, renovations, deterioration, or other factors warrant additional lead-based paint testing.</w:t>
      </w:r>
    </w:p>
    <w:p w14:paraId="0324257A" w14:textId="77777777" w:rsidR="00514123" w:rsidRPr="006B7FFB" w:rsidRDefault="00514123" w:rsidP="00514123">
      <w:pPr>
        <w:numPr>
          <w:ilvl w:val="0"/>
          <w:numId w:val="1"/>
        </w:numPr>
        <w:rPr>
          <w:rFonts w:ascii="Georgia" w:hAnsi="Georgia"/>
        </w:rPr>
      </w:pPr>
      <w:r w:rsidRPr="006B7FFB">
        <w:rPr>
          <w:rFonts w:ascii="Georgia" w:hAnsi="Georgia"/>
        </w:rPr>
        <w:t xml:space="preserve">If elevated lead levels in water or lead-based paint hazards are identified, the program will take immediate action to protect children and staff. Actions may include restricting access to affected areas, providing alternative water sources, </w:t>
      </w:r>
      <w:r w:rsidRPr="006B7FFB">
        <w:rPr>
          <w:rFonts w:ascii="Georgia" w:hAnsi="Georgia"/>
        </w:rPr>
        <w:lastRenderedPageBreak/>
        <w:t>and initiating remediation or abatement procedures in accordance with federal, state, and local requirements.</w:t>
      </w:r>
    </w:p>
    <w:p w14:paraId="1CBE7125" w14:textId="77777777" w:rsidR="00514123" w:rsidRPr="006B7FFB" w:rsidRDefault="00514123" w:rsidP="00514123">
      <w:pPr>
        <w:numPr>
          <w:ilvl w:val="0"/>
          <w:numId w:val="1"/>
        </w:numPr>
        <w:rPr>
          <w:rFonts w:ascii="Georgia" w:hAnsi="Georgia"/>
        </w:rPr>
      </w:pPr>
      <w:r w:rsidRPr="006B7FFB">
        <w:rPr>
          <w:rFonts w:ascii="Georgia" w:hAnsi="Georgia"/>
        </w:rPr>
        <w:t>The program will pursue remediation or abatement, as needed, to eliminate or control identified lead hazards.</w:t>
      </w:r>
    </w:p>
    <w:p w14:paraId="51075848" w14:textId="77777777" w:rsidR="00514123" w:rsidRPr="006B7FFB" w:rsidRDefault="00514123" w:rsidP="00514123">
      <w:pPr>
        <w:numPr>
          <w:ilvl w:val="0"/>
          <w:numId w:val="1"/>
        </w:numPr>
        <w:rPr>
          <w:rFonts w:ascii="Georgia" w:hAnsi="Georgia"/>
        </w:rPr>
      </w:pPr>
      <w:r w:rsidRPr="006B7FFB">
        <w:rPr>
          <w:rFonts w:ascii="Georgia" w:hAnsi="Georgia"/>
        </w:rPr>
        <w:t>Documentation of all inspections, testing results, corrective actions, and follow-up activities will be maintained on file and available for review.</w:t>
      </w:r>
    </w:p>
    <w:p w14:paraId="21D2A9B6" w14:textId="77777777" w:rsidR="00514123" w:rsidRPr="006B7FFB" w:rsidRDefault="00514123" w:rsidP="00514123">
      <w:pPr>
        <w:numPr>
          <w:ilvl w:val="0"/>
          <w:numId w:val="1"/>
        </w:numPr>
        <w:rPr>
          <w:rFonts w:ascii="Georgia" w:hAnsi="Georgia"/>
        </w:rPr>
      </w:pPr>
      <w:r w:rsidRPr="006B7FFB">
        <w:rPr>
          <w:rFonts w:ascii="Georgia" w:hAnsi="Georgia"/>
        </w:rPr>
        <w:t>The Governing Board and Policy Council will be informed of any significant findings and corrective actions taken.</w:t>
      </w:r>
    </w:p>
    <w:p w14:paraId="238D5673" w14:textId="77777777" w:rsidR="003E6757" w:rsidRDefault="003E6757">
      <w:pPr>
        <w:rPr>
          <w:rFonts w:ascii="Georgia" w:hAnsi="Georgia"/>
        </w:rPr>
      </w:pPr>
    </w:p>
    <w:p w14:paraId="15E68957" w14:textId="77777777" w:rsidR="006B7FFB" w:rsidRDefault="006B7FFB">
      <w:pPr>
        <w:rPr>
          <w:rFonts w:ascii="Georgia" w:hAnsi="Georgia"/>
        </w:rPr>
      </w:pPr>
    </w:p>
    <w:p w14:paraId="64DCEBEC" w14:textId="77777777" w:rsidR="006B7FFB" w:rsidRDefault="006B7FFB">
      <w:pPr>
        <w:rPr>
          <w:rFonts w:ascii="Georgia" w:hAnsi="Georgia"/>
        </w:rPr>
      </w:pPr>
    </w:p>
    <w:p w14:paraId="4930B89C" w14:textId="77777777" w:rsidR="006B7FFB" w:rsidRDefault="006B7FFB">
      <w:pPr>
        <w:rPr>
          <w:rFonts w:ascii="Georgia" w:hAnsi="Georgia"/>
        </w:rPr>
      </w:pPr>
    </w:p>
    <w:p w14:paraId="0F965669" w14:textId="77777777" w:rsidR="006B7FFB" w:rsidRDefault="006B7FFB">
      <w:pPr>
        <w:rPr>
          <w:rFonts w:ascii="Georgia" w:hAnsi="Georgia"/>
        </w:rPr>
      </w:pPr>
    </w:p>
    <w:p w14:paraId="132F6AC7" w14:textId="77777777" w:rsidR="006B7FFB" w:rsidRDefault="006B7FFB">
      <w:pPr>
        <w:rPr>
          <w:rFonts w:ascii="Georgia" w:hAnsi="Georgia"/>
        </w:rPr>
      </w:pPr>
    </w:p>
    <w:p w14:paraId="74A27686" w14:textId="77777777" w:rsidR="006B7FFB" w:rsidRDefault="006B7FFB">
      <w:pPr>
        <w:rPr>
          <w:rFonts w:ascii="Georgia" w:hAnsi="Georgia"/>
        </w:rPr>
      </w:pPr>
    </w:p>
    <w:p w14:paraId="6C002F0E" w14:textId="77777777" w:rsidR="006B7FFB" w:rsidRDefault="006B7FFB">
      <w:pPr>
        <w:rPr>
          <w:rFonts w:ascii="Georgia" w:hAnsi="Georgia"/>
        </w:rPr>
      </w:pPr>
    </w:p>
    <w:p w14:paraId="2BE892CD" w14:textId="77777777" w:rsidR="006B7FFB" w:rsidRDefault="006B7FFB">
      <w:pPr>
        <w:rPr>
          <w:rFonts w:ascii="Georgia" w:hAnsi="Georgia"/>
        </w:rPr>
      </w:pPr>
    </w:p>
    <w:p w14:paraId="0D5696BB" w14:textId="77777777" w:rsidR="006B7FFB" w:rsidRDefault="006B7FFB">
      <w:pPr>
        <w:rPr>
          <w:rFonts w:ascii="Georgia" w:hAnsi="Georgia"/>
        </w:rPr>
      </w:pPr>
    </w:p>
    <w:p w14:paraId="52207F73" w14:textId="77777777" w:rsidR="006B7FFB" w:rsidRDefault="006B7FFB">
      <w:pPr>
        <w:rPr>
          <w:rFonts w:ascii="Georgia" w:hAnsi="Georgia"/>
        </w:rPr>
      </w:pPr>
    </w:p>
    <w:p w14:paraId="253D852B" w14:textId="77777777" w:rsidR="006B7FFB" w:rsidRDefault="006B7FFB">
      <w:pPr>
        <w:rPr>
          <w:rFonts w:ascii="Georgia" w:hAnsi="Georgia"/>
        </w:rPr>
      </w:pPr>
    </w:p>
    <w:p w14:paraId="3003A096" w14:textId="77777777" w:rsidR="006B7FFB" w:rsidRDefault="006B7FFB">
      <w:pPr>
        <w:rPr>
          <w:rFonts w:ascii="Georgia" w:hAnsi="Georgia"/>
        </w:rPr>
      </w:pPr>
    </w:p>
    <w:p w14:paraId="734BEA79" w14:textId="77777777" w:rsidR="006B7FFB" w:rsidRDefault="006B7FFB">
      <w:pPr>
        <w:rPr>
          <w:rFonts w:ascii="Georgia" w:hAnsi="Georgia"/>
        </w:rPr>
      </w:pPr>
    </w:p>
    <w:p w14:paraId="3BFEF3C0" w14:textId="77777777" w:rsidR="006B7FFB" w:rsidRDefault="006B7FFB">
      <w:pPr>
        <w:rPr>
          <w:rFonts w:ascii="Georgia" w:hAnsi="Georgia"/>
        </w:rPr>
      </w:pPr>
    </w:p>
    <w:p w14:paraId="4639BA01" w14:textId="77777777" w:rsidR="006B7FFB" w:rsidRDefault="006B7FFB">
      <w:pPr>
        <w:rPr>
          <w:rFonts w:ascii="Georgia" w:hAnsi="Georgia"/>
        </w:rPr>
      </w:pPr>
    </w:p>
    <w:p w14:paraId="654FFC9A" w14:textId="77777777" w:rsidR="006B7FFB" w:rsidRDefault="006B7FFB">
      <w:pPr>
        <w:rPr>
          <w:rFonts w:ascii="Georgia" w:hAnsi="Georgia"/>
        </w:rPr>
      </w:pPr>
    </w:p>
    <w:p w14:paraId="6D5DD63A" w14:textId="77777777" w:rsidR="006B7FFB" w:rsidRDefault="006B7FFB">
      <w:pPr>
        <w:rPr>
          <w:rFonts w:ascii="Georgia" w:hAnsi="Georgia"/>
        </w:rPr>
      </w:pPr>
    </w:p>
    <w:p w14:paraId="03A65B39" w14:textId="2A5D8E7B" w:rsidR="006B7FFB" w:rsidRPr="00B84087" w:rsidRDefault="006B7FFB" w:rsidP="006B7FFB">
      <w:pPr>
        <w:rPr>
          <w:rFonts w:ascii="Georgia" w:hAnsi="Georgia"/>
          <w:i/>
        </w:rPr>
      </w:pPr>
      <w:r w:rsidRPr="00B84087">
        <w:rPr>
          <w:rFonts w:ascii="Georgia" w:hAnsi="Georgia"/>
          <w:i/>
        </w:rPr>
        <w:t>Approved by the Policy Council</w:t>
      </w:r>
      <w:r>
        <w:rPr>
          <w:rFonts w:ascii="Georgia" w:hAnsi="Georgia"/>
          <w:i/>
        </w:rPr>
        <w:t xml:space="preserve">:  </w:t>
      </w:r>
      <w:r w:rsidR="00965095">
        <w:rPr>
          <w:rFonts w:ascii="Georgia" w:hAnsi="Georgia"/>
          <w:i/>
        </w:rPr>
        <w:t>April 2026</w:t>
      </w:r>
    </w:p>
    <w:p w14:paraId="77689EF0" w14:textId="77777777" w:rsidR="006B7FFB" w:rsidRPr="006B7FFB" w:rsidRDefault="006B7FFB">
      <w:pPr>
        <w:rPr>
          <w:rFonts w:ascii="Georgia" w:hAnsi="Georgia"/>
        </w:rPr>
      </w:pPr>
    </w:p>
    <w:sectPr w:rsidR="006B7FFB" w:rsidRPr="006B7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0A9"/>
    <w:multiLevelType w:val="multilevel"/>
    <w:tmpl w:val="1144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C4A39"/>
    <w:multiLevelType w:val="hybridMultilevel"/>
    <w:tmpl w:val="C95C83FE"/>
    <w:lvl w:ilvl="0" w:tplc="675CC804">
      <w:numFmt w:val="bullet"/>
      <w:lvlText w:val=""/>
      <w:lvlJc w:val="left"/>
      <w:pPr>
        <w:tabs>
          <w:tab w:val="num" w:pos="960"/>
        </w:tabs>
        <w:ind w:left="960" w:hanging="360"/>
      </w:pPr>
      <w:rPr>
        <w:rFonts w:ascii="Symbol" w:eastAsia="Times New Roman" w:hAnsi="Symbol"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1093891583">
    <w:abstractNumId w:val="0"/>
  </w:num>
  <w:num w:numId="2" w16cid:durableId="79386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23"/>
    <w:rsid w:val="00100C81"/>
    <w:rsid w:val="001C3FBB"/>
    <w:rsid w:val="00234C93"/>
    <w:rsid w:val="003E6757"/>
    <w:rsid w:val="00514123"/>
    <w:rsid w:val="005624DB"/>
    <w:rsid w:val="006B7FFB"/>
    <w:rsid w:val="00730DC6"/>
    <w:rsid w:val="00733137"/>
    <w:rsid w:val="008B1311"/>
    <w:rsid w:val="00965095"/>
    <w:rsid w:val="0099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681B2B1"/>
  <w15:chartTrackingRefBased/>
  <w15:docId w15:val="{E4435C0D-B83C-4E44-855D-A2ACC95D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23"/>
    <w:rPr>
      <w:rFonts w:eastAsiaTheme="majorEastAsia" w:cstheme="majorBidi"/>
      <w:color w:val="272727" w:themeColor="text1" w:themeTint="D8"/>
    </w:rPr>
  </w:style>
  <w:style w:type="paragraph" w:styleId="Title">
    <w:name w:val="Title"/>
    <w:basedOn w:val="Normal"/>
    <w:next w:val="Normal"/>
    <w:link w:val="TitleChar"/>
    <w:uiPriority w:val="10"/>
    <w:qFormat/>
    <w:rsid w:val="0051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23"/>
    <w:pPr>
      <w:spacing w:before="160"/>
      <w:jc w:val="center"/>
    </w:pPr>
    <w:rPr>
      <w:i/>
      <w:iCs/>
      <w:color w:val="404040" w:themeColor="text1" w:themeTint="BF"/>
    </w:rPr>
  </w:style>
  <w:style w:type="character" w:customStyle="1" w:styleId="QuoteChar">
    <w:name w:val="Quote Char"/>
    <w:basedOn w:val="DefaultParagraphFont"/>
    <w:link w:val="Quote"/>
    <w:uiPriority w:val="29"/>
    <w:rsid w:val="00514123"/>
    <w:rPr>
      <w:i/>
      <w:iCs/>
      <w:color w:val="404040" w:themeColor="text1" w:themeTint="BF"/>
    </w:rPr>
  </w:style>
  <w:style w:type="paragraph" w:styleId="ListParagraph">
    <w:name w:val="List Paragraph"/>
    <w:basedOn w:val="Normal"/>
    <w:uiPriority w:val="34"/>
    <w:qFormat/>
    <w:rsid w:val="00514123"/>
    <w:pPr>
      <w:ind w:left="720"/>
      <w:contextualSpacing/>
    </w:pPr>
  </w:style>
  <w:style w:type="character" w:styleId="IntenseEmphasis">
    <w:name w:val="Intense Emphasis"/>
    <w:basedOn w:val="DefaultParagraphFont"/>
    <w:uiPriority w:val="21"/>
    <w:qFormat/>
    <w:rsid w:val="00514123"/>
    <w:rPr>
      <w:i/>
      <w:iCs/>
      <w:color w:val="0F4761" w:themeColor="accent1" w:themeShade="BF"/>
    </w:rPr>
  </w:style>
  <w:style w:type="paragraph" w:styleId="IntenseQuote">
    <w:name w:val="Intense Quote"/>
    <w:basedOn w:val="Normal"/>
    <w:next w:val="Normal"/>
    <w:link w:val="IntenseQuoteChar"/>
    <w:uiPriority w:val="30"/>
    <w:qFormat/>
    <w:rsid w:val="0051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23"/>
    <w:rPr>
      <w:i/>
      <w:iCs/>
      <w:color w:val="0F4761" w:themeColor="accent1" w:themeShade="BF"/>
    </w:rPr>
  </w:style>
  <w:style w:type="character" w:styleId="IntenseReference">
    <w:name w:val="Intense Reference"/>
    <w:basedOn w:val="DefaultParagraphFont"/>
    <w:uiPriority w:val="32"/>
    <w:qFormat/>
    <w:rsid w:val="00514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Jenkins</dc:creator>
  <cp:keywords/>
  <dc:description/>
  <cp:lastModifiedBy>Tracy Jenkins</cp:lastModifiedBy>
  <cp:revision>2</cp:revision>
  <dcterms:created xsi:type="dcterms:W3CDTF">2026-04-22T14:20:00Z</dcterms:created>
  <dcterms:modified xsi:type="dcterms:W3CDTF">2026-04-22T14:20:00Z</dcterms:modified>
</cp:coreProperties>
</file>